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6F8C" w14:textId="77777777" w:rsidR="00823A30" w:rsidRDefault="004B16CA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8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begin"/>
      </w: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instrText xml:space="preserve">PRIVATE </w:instrText>
      </w: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end"/>
      </w:r>
      <w:smartTag w:uri="urn:schemas-microsoft-com:office:smarttags" w:element="place">
        <w:r>
          <w:rPr>
            <w:rFonts w:ascii="Arial" w:hAnsi="Arial" w:cs="Arial"/>
            <w:b/>
            <w:bCs/>
            <w:spacing w:val="-3"/>
            <w:sz w:val="22"/>
            <w:szCs w:val="28"/>
            <w:lang w:val="en-GB"/>
          </w:rPr>
          <w:t>WEST YORKSHIRE</w:t>
        </w:r>
      </w:smartTag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t xml:space="preserve"> FIRE </w:t>
      </w:r>
      <w:r w:rsidR="000E66D8">
        <w:rPr>
          <w:rFonts w:ascii="Arial" w:hAnsi="Arial" w:cs="Arial"/>
          <w:b/>
          <w:bCs/>
          <w:spacing w:val="-3"/>
          <w:sz w:val="22"/>
          <w:szCs w:val="28"/>
          <w:lang w:val="en-GB"/>
        </w:rPr>
        <w:t>AND RESCUE SERVICE</w:t>
      </w:r>
    </w:p>
    <w:p w14:paraId="25108E68" w14:textId="77777777" w:rsidR="00823A30" w:rsidRDefault="00823A30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8"/>
          <w:lang w:val="en-GB"/>
        </w:rPr>
      </w:pPr>
    </w:p>
    <w:p w14:paraId="53D77BB9" w14:textId="7D07208C" w:rsidR="004B16CA" w:rsidRDefault="00823A30" w:rsidP="000E66D8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8"/>
          <w:lang w:val="en-GB"/>
        </w:rPr>
        <w:t>JOB DESCRIPTION</w:t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begin"/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instrText>tc  \l 4 "WEST YORKSHIRE FIRE &amp; CIVIL DEFENCE AUTHORITY</w:instrText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instrText>"</w:instrText>
      </w:r>
      <w:r w:rsidR="004B16CA">
        <w:rPr>
          <w:rFonts w:ascii="Arial" w:hAnsi="Arial" w:cs="Arial"/>
          <w:b/>
          <w:bCs/>
          <w:spacing w:val="-3"/>
          <w:sz w:val="22"/>
          <w:szCs w:val="28"/>
          <w:lang w:val="en-GB"/>
        </w:rPr>
        <w:fldChar w:fldCharType="end"/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fldChar w:fldCharType="begin"/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instrText xml:space="preserve">PRIVATE </w:instrText>
      </w:r>
      <w:r w:rsidR="004B16CA">
        <w:rPr>
          <w:rFonts w:ascii="Arial" w:hAnsi="Arial" w:cs="Arial"/>
          <w:b/>
          <w:bCs/>
          <w:spacing w:val="-3"/>
          <w:sz w:val="22"/>
          <w:szCs w:val="24"/>
          <w:lang w:val="en-GB"/>
        </w:rPr>
        <w:fldChar w:fldCharType="end"/>
      </w:r>
    </w:p>
    <w:p w14:paraId="0CB24413" w14:textId="0F519E99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493E0A0E" w14:textId="77777777" w:rsidR="00B82047" w:rsidRDefault="00B8204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2DEA348A" w14:textId="22BB9F88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POST TITLE: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0E66D8">
        <w:rPr>
          <w:rFonts w:ascii="Arial" w:hAnsi="Arial" w:cs="Arial"/>
          <w:spacing w:val="-3"/>
          <w:sz w:val="22"/>
          <w:szCs w:val="24"/>
          <w:lang w:val="en-GB"/>
        </w:rPr>
        <w:t>Finance Officer</w:t>
      </w:r>
    </w:p>
    <w:p w14:paraId="0CEE6F59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32325B4F" w14:textId="6D0460FB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GRADE:</w:t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ab/>
      </w:r>
      <w:r w:rsidR="00950C09">
        <w:rPr>
          <w:rFonts w:ascii="Arial" w:hAnsi="Arial" w:cs="Arial"/>
          <w:b/>
          <w:bCs/>
          <w:spacing w:val="-3"/>
          <w:sz w:val="22"/>
          <w:szCs w:val="24"/>
          <w:lang w:val="en-GB"/>
        </w:rPr>
        <w:t>8</w:t>
      </w:r>
    </w:p>
    <w:p w14:paraId="50E5C575" w14:textId="77777777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19D4F897" w14:textId="77777777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RESPONSIBLE TO: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2609C6">
        <w:rPr>
          <w:rFonts w:ascii="Arial" w:hAnsi="Arial" w:cs="Arial"/>
          <w:spacing w:val="-3"/>
          <w:sz w:val="22"/>
          <w:szCs w:val="24"/>
          <w:lang w:val="en-GB"/>
        </w:rPr>
        <w:t xml:space="preserve">Senior </w:t>
      </w:r>
      <w:r w:rsidR="00E83ED9">
        <w:rPr>
          <w:rFonts w:ascii="Arial" w:hAnsi="Arial" w:cs="Arial"/>
          <w:spacing w:val="-3"/>
          <w:sz w:val="22"/>
          <w:szCs w:val="24"/>
          <w:lang w:val="en-GB"/>
        </w:rPr>
        <w:t>Finance Manager</w:t>
      </w:r>
    </w:p>
    <w:p w14:paraId="1A517F97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43988950" w14:textId="2B618ABA" w:rsidR="00EF1925" w:rsidRPr="00EF1925" w:rsidRDefault="004B16CA" w:rsidP="004C2BF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RESPONSIBLE FOR:</w:t>
      </w:r>
      <w:r w:rsidR="004C2BFE"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4C2BFE"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0E66D8">
        <w:rPr>
          <w:rFonts w:ascii="Arial" w:hAnsi="Arial" w:cs="Arial"/>
          <w:bCs/>
          <w:spacing w:val="-3"/>
          <w:sz w:val="22"/>
          <w:szCs w:val="24"/>
          <w:lang w:val="en-GB"/>
        </w:rPr>
        <w:t>Payroll Officer, Accounts Assistant</w:t>
      </w:r>
      <w:r w:rsidR="004C2BFE">
        <w:rPr>
          <w:rFonts w:ascii="Arial" w:hAnsi="Arial" w:cs="Arial"/>
          <w:bCs/>
          <w:spacing w:val="-3"/>
          <w:sz w:val="22"/>
          <w:szCs w:val="24"/>
          <w:lang w:val="en-GB"/>
        </w:rPr>
        <w:t xml:space="preserve"> (</w:t>
      </w:r>
      <w:r w:rsidR="000E66D8">
        <w:rPr>
          <w:rFonts w:ascii="Arial" w:hAnsi="Arial" w:cs="Arial"/>
          <w:bCs/>
          <w:spacing w:val="-3"/>
          <w:sz w:val="22"/>
          <w:szCs w:val="24"/>
          <w:lang w:val="en-GB"/>
        </w:rPr>
        <w:t>3</w:t>
      </w:r>
      <w:r w:rsidR="004C2BFE">
        <w:rPr>
          <w:rFonts w:ascii="Arial" w:hAnsi="Arial" w:cs="Arial"/>
          <w:bCs/>
          <w:spacing w:val="-3"/>
          <w:sz w:val="22"/>
          <w:szCs w:val="24"/>
          <w:lang w:val="en-GB"/>
        </w:rPr>
        <w:t>)</w:t>
      </w:r>
    </w:p>
    <w:p w14:paraId="4DD8AA83" w14:textId="77777777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75C9D806" w14:textId="77777777" w:rsidR="00275A68" w:rsidRDefault="00275A6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0C124560" w14:textId="4C5F0EDB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PURPOSE OF POST:</w:t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>
        <w:rPr>
          <w:rFonts w:ascii="Arial" w:hAnsi="Arial" w:cs="Arial"/>
          <w:spacing w:val="-3"/>
          <w:sz w:val="22"/>
          <w:szCs w:val="24"/>
          <w:lang w:val="en-GB"/>
        </w:rPr>
        <w:tab/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>Overall r</w:t>
      </w:r>
      <w:r w:rsidR="00EF1925">
        <w:rPr>
          <w:rFonts w:ascii="Arial" w:hAnsi="Arial" w:cs="Arial"/>
          <w:spacing w:val="-3"/>
          <w:sz w:val="22"/>
          <w:szCs w:val="24"/>
          <w:lang w:val="en-GB"/>
        </w:rPr>
        <w:t>esponsibility</w:t>
      </w:r>
      <w:r w:rsidR="00D24E32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EF1925">
        <w:rPr>
          <w:rFonts w:ascii="Arial" w:hAnsi="Arial" w:cs="Arial"/>
          <w:spacing w:val="-3"/>
          <w:sz w:val="22"/>
          <w:szCs w:val="24"/>
          <w:lang w:val="en-GB"/>
        </w:rPr>
        <w:t>for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D24E32">
        <w:rPr>
          <w:rFonts w:ascii="Arial" w:hAnsi="Arial" w:cs="Arial"/>
          <w:spacing w:val="-3"/>
          <w:sz w:val="22"/>
          <w:szCs w:val="24"/>
          <w:lang w:val="en-GB"/>
        </w:rPr>
        <w:t>managing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the</w:t>
      </w:r>
      <w:r w:rsidR="00D24E32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payroll and </w:t>
      </w:r>
      <w:r w:rsidR="00823A30">
        <w:rPr>
          <w:rFonts w:ascii="Arial" w:hAnsi="Arial" w:cs="Arial"/>
          <w:spacing w:val="-3"/>
          <w:sz w:val="22"/>
          <w:szCs w:val="24"/>
          <w:lang w:val="en-GB"/>
        </w:rPr>
        <w:t>exchequer services functions within Finance. To develop and implement Finance projects, initiatives and procedures.</w:t>
      </w:r>
      <w:r w:rsidR="003C35EC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33FC28ED" w14:textId="77777777" w:rsidR="004B16CA" w:rsidRDefault="004B16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26A93C37" w14:textId="77777777" w:rsidR="00275A68" w:rsidRDefault="00275A6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6BBAD6A6" w14:textId="681FCA85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2"/>
          <w:szCs w:val="24"/>
          <w:lang w:val="en-GB"/>
        </w:rPr>
        <w:t>MAIN DUTIES AND RESPONSIBILITIES</w:t>
      </w:r>
    </w:p>
    <w:p w14:paraId="79C9943D" w14:textId="73AF325C" w:rsidR="004B16CA" w:rsidRDefault="004B1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232BF341" w14:textId="77777777" w:rsidR="00275A68" w:rsidRDefault="00275A6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4"/>
          <w:lang w:val="en-GB"/>
        </w:rPr>
      </w:pPr>
    </w:p>
    <w:p w14:paraId="4548E4C4" w14:textId="63ED3ECE" w:rsidR="0071642B" w:rsidRPr="000A2596" w:rsidRDefault="00823A30" w:rsidP="000A259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bCs/>
          <w:spacing w:val="-3"/>
          <w:sz w:val="22"/>
          <w:szCs w:val="24"/>
          <w:lang w:val="en-GB"/>
        </w:rPr>
        <w:t>Support the senior Finance Management Team with the development and implementation of the Finance strategy, ensuring alignment to key business objectives and priorities of the service.</w:t>
      </w:r>
    </w:p>
    <w:p w14:paraId="187D0FBE" w14:textId="77777777" w:rsidR="00C11216" w:rsidRPr="0071642B" w:rsidRDefault="00C11216" w:rsidP="0071642B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Cs/>
          <w:spacing w:val="-3"/>
          <w:sz w:val="22"/>
          <w:szCs w:val="24"/>
          <w:lang w:val="en-GB"/>
        </w:rPr>
      </w:pPr>
    </w:p>
    <w:p w14:paraId="10D1AC04" w14:textId="6C0508B2" w:rsidR="004B16CA" w:rsidRPr="000A2596" w:rsidRDefault="00823A30" w:rsidP="000A259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Work closely with the senior Finance Management Team to ensure delivery of a value adding Finance service and contribute to the development of the function.</w:t>
      </w:r>
      <w:r w:rsidR="00C11216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56C0CD93" w14:textId="77777777" w:rsidR="00C11216" w:rsidRDefault="00C11216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3D9B5C1D" w14:textId="3954553F" w:rsidR="0052264D" w:rsidRPr="000A2596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>Build effective working relationships with staff at all levels to support their understanding of financial regulations and enable delivery of a robust</w:t>
      </w:r>
      <w:r>
        <w:rPr>
          <w:rFonts w:ascii="Arial" w:hAnsi="Arial" w:cs="Arial"/>
          <w:sz w:val="22"/>
          <w:lang w:val="en-GB"/>
        </w:rPr>
        <w:t xml:space="preserve"> and transparent financial</w:t>
      </w:r>
      <w:r w:rsidRPr="000A2596">
        <w:rPr>
          <w:rFonts w:ascii="Arial" w:hAnsi="Arial" w:cs="Arial"/>
          <w:sz w:val="22"/>
          <w:lang w:val="en-GB"/>
        </w:rPr>
        <w:t xml:space="preserve"> practice.</w:t>
      </w:r>
    </w:p>
    <w:p w14:paraId="72273B2E" w14:textId="77777777" w:rsidR="000A2596" w:rsidRDefault="000A2596" w:rsidP="00E869D6">
      <w:pPr>
        <w:rPr>
          <w:rFonts w:ascii="Arial" w:hAnsi="Arial" w:cs="Arial"/>
          <w:sz w:val="22"/>
        </w:rPr>
      </w:pPr>
    </w:p>
    <w:p w14:paraId="359084D2" w14:textId="0A375728" w:rsidR="004B16CA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In conjunction with the Senior Finance Manager develop Finance policies in line with changes to employment and taxation legislation and statutory requirements.</w:t>
      </w:r>
    </w:p>
    <w:p w14:paraId="7F62895F" w14:textId="77777777" w:rsidR="00860180" w:rsidRPr="00860180" w:rsidRDefault="00860180" w:rsidP="00860180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7122B687" w14:textId="584FEE99" w:rsidR="00860180" w:rsidRPr="000A2596" w:rsidRDefault="00860180" w:rsidP="00860180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>Continuously review Finance policies to ensure compliance with current legislation and statutory requirements</w:t>
      </w:r>
      <w:r w:rsidR="00275A68">
        <w:rPr>
          <w:rFonts w:ascii="Arial" w:hAnsi="Arial" w:cs="Arial"/>
          <w:sz w:val="22"/>
          <w:lang w:val="en-GB"/>
        </w:rPr>
        <w:t>, l</w:t>
      </w:r>
      <w:r w:rsidR="00D36A71">
        <w:rPr>
          <w:rFonts w:ascii="Arial" w:hAnsi="Arial" w:cs="Arial"/>
          <w:sz w:val="22"/>
          <w:lang w:val="en-GB"/>
        </w:rPr>
        <w:t>iaising with the Authority’s tax advisors, H</w:t>
      </w:r>
      <w:r w:rsidR="00AB31C4">
        <w:rPr>
          <w:rFonts w:ascii="Arial" w:hAnsi="Arial" w:cs="Arial"/>
          <w:sz w:val="22"/>
          <w:lang w:val="en-GB"/>
        </w:rPr>
        <w:t>M</w:t>
      </w:r>
      <w:r w:rsidR="00D36A71">
        <w:rPr>
          <w:rFonts w:ascii="Arial" w:hAnsi="Arial" w:cs="Arial"/>
          <w:sz w:val="22"/>
          <w:lang w:val="en-GB"/>
        </w:rPr>
        <w:t>RC and undertaking CPD to ensure knowledge is accurate and up to date.</w:t>
      </w:r>
    </w:p>
    <w:p w14:paraId="716563F3" w14:textId="77777777" w:rsidR="00EA7017" w:rsidRPr="00EA7017" w:rsidRDefault="00EA7017" w:rsidP="00EA7017">
      <w:pPr>
        <w:pStyle w:val="ListParagraph"/>
        <w:rPr>
          <w:rFonts w:ascii="Arial" w:hAnsi="Arial" w:cs="Arial"/>
          <w:spacing w:val="-3"/>
          <w:sz w:val="22"/>
          <w:szCs w:val="24"/>
          <w:lang w:val="en-GB"/>
        </w:rPr>
      </w:pPr>
    </w:p>
    <w:p w14:paraId="3AD3FB88" w14:textId="340C308E" w:rsidR="00EA7017" w:rsidRPr="000A2596" w:rsidRDefault="00EA7017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z w:val="22"/>
          <w:lang w:val="en-GB"/>
        </w:rPr>
        <w:t>A</w:t>
      </w:r>
      <w:r w:rsidRPr="000A2596">
        <w:rPr>
          <w:rFonts w:ascii="Arial" w:hAnsi="Arial" w:cs="Arial"/>
          <w:sz w:val="22"/>
          <w:lang w:val="en-GB"/>
        </w:rPr>
        <w:t>ssess the impact and financial implications of any changes in legislation</w:t>
      </w:r>
      <w:r>
        <w:rPr>
          <w:rFonts w:ascii="Arial" w:hAnsi="Arial" w:cs="Arial"/>
          <w:sz w:val="22"/>
          <w:lang w:val="en-GB"/>
        </w:rPr>
        <w:t xml:space="preserve"> </w:t>
      </w:r>
      <w:r w:rsidR="00860180">
        <w:rPr>
          <w:rFonts w:ascii="Arial" w:hAnsi="Arial" w:cs="Arial"/>
          <w:sz w:val="22"/>
          <w:lang w:val="en-GB"/>
        </w:rPr>
        <w:t>for review by the Senior Finance Manager</w:t>
      </w:r>
      <w:r w:rsidRPr="000A2596">
        <w:rPr>
          <w:rFonts w:ascii="Arial" w:hAnsi="Arial" w:cs="Arial"/>
          <w:sz w:val="22"/>
          <w:lang w:val="en-GB"/>
        </w:rPr>
        <w:t>.</w:t>
      </w:r>
    </w:p>
    <w:p w14:paraId="044443E2" w14:textId="77777777" w:rsidR="004B16CA" w:rsidRPr="004C2BFE" w:rsidRDefault="004B16CA" w:rsidP="0071642B">
      <w:pPr>
        <w:rPr>
          <w:rFonts w:ascii="Arial" w:hAnsi="Arial" w:cs="Arial"/>
          <w:sz w:val="22"/>
          <w:lang w:val="en-GB"/>
        </w:rPr>
      </w:pPr>
    </w:p>
    <w:p w14:paraId="49ECF58A" w14:textId="309ABA07" w:rsidR="00E60149" w:rsidRPr="000A2596" w:rsidRDefault="000A2596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 xml:space="preserve">Continuously review all Finance systems and processes ensuring they are customer focussed, streamlined, efficient and fit for purpose. </w:t>
      </w:r>
    </w:p>
    <w:p w14:paraId="22949111" w14:textId="77777777" w:rsidR="004B16CA" w:rsidRDefault="004B16CA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88DFC2A" w14:textId="7C7CCF12" w:rsidR="0071642B" w:rsidRPr="000A2596" w:rsidRDefault="00E94FBC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Support the Senior Finance Manager with the Finance team operational planning, self-assessment processes and the development, implementation and review of Key Performance Indicators</w:t>
      </w:r>
      <w:r w:rsidR="00A94BA7">
        <w:rPr>
          <w:rFonts w:ascii="Arial" w:hAnsi="Arial" w:cs="Arial"/>
          <w:spacing w:val="-3"/>
          <w:sz w:val="22"/>
          <w:szCs w:val="24"/>
          <w:lang w:val="en-GB"/>
        </w:rPr>
        <w:t xml:space="preserve"> (KPIs)</w:t>
      </w:r>
      <w:r>
        <w:rPr>
          <w:rFonts w:ascii="Arial" w:hAnsi="Arial" w:cs="Arial"/>
          <w:spacing w:val="-3"/>
          <w:sz w:val="22"/>
          <w:szCs w:val="24"/>
          <w:lang w:val="en-GB"/>
        </w:rPr>
        <w:t xml:space="preserve">. </w:t>
      </w:r>
    </w:p>
    <w:p w14:paraId="3A0F9992" w14:textId="799165CB" w:rsidR="00E60149" w:rsidRDefault="00E60149" w:rsidP="000A2596">
      <w:pPr>
        <w:ind w:left="720"/>
        <w:rPr>
          <w:rFonts w:ascii="Arial" w:hAnsi="Arial" w:cs="Arial"/>
          <w:sz w:val="22"/>
        </w:rPr>
      </w:pPr>
    </w:p>
    <w:p w14:paraId="73CA19AC" w14:textId="044B0081" w:rsidR="00BA7F6F" w:rsidRDefault="002D1F2C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</w:t>
      </w:r>
      <w:r w:rsidR="007705E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co-ordinate</w:t>
      </w:r>
      <w:r w:rsidR="007705EC">
        <w:rPr>
          <w:rFonts w:ascii="Arial" w:hAnsi="Arial" w:cs="Arial"/>
          <w:sz w:val="22"/>
        </w:rPr>
        <w:t xml:space="preserve"> and </w:t>
      </w:r>
      <w:proofErr w:type="spellStart"/>
      <w:r w:rsidR="007705EC">
        <w:rPr>
          <w:rFonts w:ascii="Arial" w:hAnsi="Arial" w:cs="Arial"/>
          <w:sz w:val="22"/>
        </w:rPr>
        <w:t>authorise</w:t>
      </w:r>
      <w:proofErr w:type="spellEnd"/>
      <w:r>
        <w:rPr>
          <w:rFonts w:ascii="Arial" w:hAnsi="Arial" w:cs="Arial"/>
          <w:sz w:val="22"/>
        </w:rPr>
        <w:t xml:space="preserve"> the payment of creditor invoices</w:t>
      </w:r>
      <w:r w:rsidR="00275A68">
        <w:rPr>
          <w:rFonts w:ascii="Arial" w:hAnsi="Arial" w:cs="Arial"/>
          <w:sz w:val="22"/>
        </w:rPr>
        <w:t>,</w:t>
      </w:r>
      <w:r w:rsidR="00BA7F6F">
        <w:rPr>
          <w:rFonts w:ascii="Arial" w:hAnsi="Arial" w:cs="Arial"/>
          <w:sz w:val="22"/>
        </w:rPr>
        <w:t xml:space="preserve"> monitoring and </w:t>
      </w:r>
      <w:proofErr w:type="spellStart"/>
      <w:r w:rsidR="00BA7F6F">
        <w:rPr>
          <w:rFonts w:ascii="Arial" w:hAnsi="Arial" w:cs="Arial"/>
          <w:sz w:val="22"/>
        </w:rPr>
        <w:t>prioritising</w:t>
      </w:r>
      <w:proofErr w:type="spellEnd"/>
      <w:r w:rsidR="00BA7F6F">
        <w:rPr>
          <w:rFonts w:ascii="Arial" w:hAnsi="Arial" w:cs="Arial"/>
          <w:sz w:val="22"/>
        </w:rPr>
        <w:t xml:space="preserve"> </w:t>
      </w:r>
      <w:r w:rsidR="00EA7017">
        <w:rPr>
          <w:rFonts w:ascii="Arial" w:hAnsi="Arial" w:cs="Arial"/>
          <w:sz w:val="22"/>
        </w:rPr>
        <w:t>payments</w:t>
      </w:r>
      <w:r w:rsidR="00BA7F6F">
        <w:rPr>
          <w:rFonts w:ascii="Arial" w:hAnsi="Arial" w:cs="Arial"/>
          <w:sz w:val="22"/>
        </w:rPr>
        <w:t xml:space="preserve"> in</w:t>
      </w:r>
      <w:r w:rsidR="00EA7017">
        <w:rPr>
          <w:rFonts w:ascii="Arial" w:hAnsi="Arial" w:cs="Arial"/>
          <w:sz w:val="22"/>
        </w:rPr>
        <w:t xml:space="preserve"> line with</w:t>
      </w:r>
      <w:r w:rsidR="00BA7F6F">
        <w:rPr>
          <w:rFonts w:ascii="Arial" w:hAnsi="Arial" w:cs="Arial"/>
          <w:sz w:val="22"/>
        </w:rPr>
        <w:t xml:space="preserve"> KPIs and statutory requirements.</w:t>
      </w:r>
      <w:r>
        <w:rPr>
          <w:rFonts w:ascii="Arial" w:hAnsi="Arial" w:cs="Arial"/>
          <w:sz w:val="22"/>
        </w:rPr>
        <w:t xml:space="preserve"> </w:t>
      </w:r>
    </w:p>
    <w:p w14:paraId="2B47D060" w14:textId="77777777" w:rsidR="00BA7F6F" w:rsidRPr="00BA7F6F" w:rsidRDefault="00BA7F6F" w:rsidP="00BA7F6F">
      <w:pPr>
        <w:pStyle w:val="ListParagraph"/>
        <w:rPr>
          <w:rFonts w:ascii="Arial" w:hAnsi="Arial" w:cs="Arial"/>
          <w:sz w:val="22"/>
        </w:rPr>
      </w:pPr>
    </w:p>
    <w:p w14:paraId="5E2F2CD5" w14:textId="64BBDD34" w:rsidR="004B16CA" w:rsidRDefault="00BA7F6F" w:rsidP="00BA7F6F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proofErr w:type="spellStart"/>
      <w:r w:rsidRPr="00BA7F6F">
        <w:rPr>
          <w:rFonts w:ascii="Arial" w:hAnsi="Arial" w:cs="Arial"/>
          <w:sz w:val="22"/>
        </w:rPr>
        <w:t>M</w:t>
      </w:r>
      <w:r w:rsidR="002D1F2C" w:rsidRPr="00BA7F6F">
        <w:rPr>
          <w:rFonts w:ascii="Arial" w:hAnsi="Arial" w:cs="Arial"/>
          <w:sz w:val="22"/>
        </w:rPr>
        <w:t>aximise</w:t>
      </w:r>
      <w:proofErr w:type="spellEnd"/>
      <w:r w:rsidR="002D1F2C" w:rsidRPr="00BA7F6F">
        <w:rPr>
          <w:rFonts w:ascii="Arial" w:hAnsi="Arial" w:cs="Arial"/>
          <w:sz w:val="22"/>
        </w:rPr>
        <w:t xml:space="preserve"> </w:t>
      </w:r>
      <w:r w:rsidRPr="00BA7F6F">
        <w:rPr>
          <w:rFonts w:ascii="Arial" w:hAnsi="Arial" w:cs="Arial"/>
          <w:sz w:val="22"/>
        </w:rPr>
        <w:t xml:space="preserve">income generation </w:t>
      </w:r>
      <w:r>
        <w:rPr>
          <w:rFonts w:ascii="Arial" w:hAnsi="Arial" w:cs="Arial"/>
          <w:sz w:val="22"/>
        </w:rPr>
        <w:t>through the effective management of</w:t>
      </w:r>
      <w:r w:rsidR="00EA7017">
        <w:rPr>
          <w:rFonts w:ascii="Arial" w:hAnsi="Arial" w:cs="Arial"/>
          <w:sz w:val="22"/>
        </w:rPr>
        <w:t xml:space="preserve"> the Authority’s customer</w:t>
      </w:r>
      <w:r w:rsidRPr="00BA7F6F">
        <w:rPr>
          <w:rFonts w:ascii="Arial" w:hAnsi="Arial" w:cs="Arial"/>
          <w:sz w:val="22"/>
        </w:rPr>
        <w:t xml:space="preserve"> income streams</w:t>
      </w:r>
      <w:r w:rsidR="007705EC">
        <w:rPr>
          <w:rFonts w:ascii="Arial" w:hAnsi="Arial" w:cs="Arial"/>
          <w:sz w:val="22"/>
        </w:rPr>
        <w:t xml:space="preserve">, including the </w:t>
      </w:r>
      <w:proofErr w:type="spellStart"/>
      <w:r w:rsidR="007705EC">
        <w:rPr>
          <w:rFonts w:ascii="Arial" w:hAnsi="Arial" w:cs="Arial"/>
          <w:sz w:val="22"/>
        </w:rPr>
        <w:t>authorisation</w:t>
      </w:r>
      <w:proofErr w:type="spellEnd"/>
      <w:r w:rsidR="007705EC">
        <w:rPr>
          <w:rFonts w:ascii="Arial" w:hAnsi="Arial" w:cs="Arial"/>
          <w:sz w:val="22"/>
        </w:rPr>
        <w:t xml:space="preserve"> of credit notes and refunds for </w:t>
      </w:r>
      <w:r w:rsidR="007705EC">
        <w:rPr>
          <w:rFonts w:ascii="Arial" w:hAnsi="Arial" w:cs="Arial"/>
          <w:sz w:val="22"/>
        </w:rPr>
        <w:lastRenderedPageBreak/>
        <w:t>customers</w:t>
      </w:r>
      <w:r w:rsidR="00EA7017">
        <w:rPr>
          <w:rFonts w:ascii="Arial" w:hAnsi="Arial" w:cs="Arial"/>
          <w:sz w:val="22"/>
        </w:rPr>
        <w:t>.</w:t>
      </w:r>
      <w:r w:rsidRPr="00BA7F6F">
        <w:rPr>
          <w:rFonts w:ascii="Arial" w:hAnsi="Arial" w:cs="Arial"/>
          <w:sz w:val="22"/>
        </w:rPr>
        <w:t xml:space="preserve"> </w:t>
      </w:r>
    </w:p>
    <w:p w14:paraId="344FCF8E" w14:textId="7443399E" w:rsidR="00B82047" w:rsidRDefault="00B82047" w:rsidP="00B82047">
      <w:pPr>
        <w:pStyle w:val="ListParagraph"/>
        <w:rPr>
          <w:rFonts w:ascii="Arial" w:hAnsi="Arial" w:cs="Arial"/>
          <w:sz w:val="22"/>
        </w:rPr>
      </w:pPr>
    </w:p>
    <w:p w14:paraId="52065975" w14:textId="77777777" w:rsidR="00045153" w:rsidRPr="00B82047" w:rsidRDefault="00045153" w:rsidP="00B82047">
      <w:pPr>
        <w:pStyle w:val="ListParagraph"/>
        <w:rPr>
          <w:rFonts w:ascii="Arial" w:hAnsi="Arial" w:cs="Arial"/>
          <w:sz w:val="22"/>
        </w:rPr>
      </w:pPr>
    </w:p>
    <w:p w14:paraId="1622136C" w14:textId="4136BC25" w:rsidR="00B82047" w:rsidRDefault="00B82047" w:rsidP="00BA7F6F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 w:rsidRPr="00B82047">
        <w:rPr>
          <w:rFonts w:ascii="Arial" w:hAnsi="Arial" w:cs="Arial"/>
          <w:sz w:val="22"/>
        </w:rPr>
        <w:t>Lead on the annual review of fees and charges, ensuring the exercise is undertaken in line with financial regulations</w:t>
      </w:r>
      <w:r w:rsidR="00D36A71">
        <w:rPr>
          <w:rFonts w:ascii="Arial" w:hAnsi="Arial" w:cs="Arial"/>
          <w:sz w:val="22"/>
        </w:rPr>
        <w:t>.</w:t>
      </w:r>
    </w:p>
    <w:p w14:paraId="25DA2DDB" w14:textId="77777777" w:rsidR="00B82047" w:rsidRPr="00B82047" w:rsidRDefault="00B82047" w:rsidP="00B82047">
      <w:pPr>
        <w:pStyle w:val="ListParagraph"/>
        <w:rPr>
          <w:rFonts w:ascii="Arial" w:hAnsi="Arial" w:cs="Arial"/>
          <w:sz w:val="22"/>
        </w:rPr>
      </w:pPr>
    </w:p>
    <w:p w14:paraId="396876D7" w14:textId="77777777" w:rsidR="00B82047" w:rsidRPr="00B82047" w:rsidRDefault="00B82047" w:rsidP="00B82047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Develop, implement and review costing templates for the provision of services to external customers.</w:t>
      </w:r>
    </w:p>
    <w:p w14:paraId="2EBE0E85" w14:textId="77777777" w:rsidR="007705EC" w:rsidRPr="007705EC" w:rsidRDefault="007705EC" w:rsidP="007705EC">
      <w:pPr>
        <w:pStyle w:val="ListParagraph"/>
        <w:rPr>
          <w:rFonts w:ascii="Arial" w:hAnsi="Arial" w:cs="Arial"/>
          <w:sz w:val="22"/>
        </w:rPr>
      </w:pPr>
    </w:p>
    <w:p w14:paraId="52D7D96B" w14:textId="5447A7D2" w:rsidR="004B16CA" w:rsidRPr="000A2596" w:rsidRDefault="00EA7017" w:rsidP="000A259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Overall responsibility for the management of the payroll function</w:t>
      </w:r>
      <w:r w:rsidR="0002430F" w:rsidRPr="000A2596">
        <w:rPr>
          <w:rFonts w:ascii="Arial" w:hAnsi="Arial" w:cs="Arial"/>
          <w:sz w:val="22"/>
        </w:rPr>
        <w:t>.</w:t>
      </w:r>
    </w:p>
    <w:p w14:paraId="3DBCC93E" w14:textId="77777777" w:rsidR="004B16CA" w:rsidRDefault="004B16CA" w:rsidP="00D54DA4">
      <w:pPr>
        <w:rPr>
          <w:rFonts w:ascii="Arial" w:hAnsi="Arial" w:cs="Arial"/>
          <w:sz w:val="22"/>
          <w:lang w:val="en-GB"/>
        </w:rPr>
      </w:pPr>
    </w:p>
    <w:p w14:paraId="661560A0" w14:textId="062A495B" w:rsidR="0002430F" w:rsidRDefault="00860180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Responsible for the submission of statutory returns in accordance with strict statutory deadlines, including P11d expenses and benefits</w:t>
      </w:r>
      <w:r w:rsidR="00910B73">
        <w:rPr>
          <w:rFonts w:ascii="Arial" w:hAnsi="Arial" w:cs="Arial"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data transparency publications</w:t>
      </w:r>
      <w:r w:rsidR="00910B73">
        <w:rPr>
          <w:rFonts w:ascii="Arial" w:hAnsi="Arial" w:cs="Arial"/>
          <w:sz w:val="22"/>
          <w:lang w:val="en-GB"/>
        </w:rPr>
        <w:t xml:space="preserve"> and annual spend data publication</w:t>
      </w:r>
      <w:r>
        <w:rPr>
          <w:rFonts w:ascii="Arial" w:hAnsi="Arial" w:cs="Arial"/>
          <w:sz w:val="22"/>
          <w:lang w:val="en-GB"/>
        </w:rPr>
        <w:t>.</w:t>
      </w:r>
    </w:p>
    <w:p w14:paraId="61FC4F09" w14:textId="77777777" w:rsidR="00955F9E" w:rsidRPr="00955F9E" w:rsidRDefault="00955F9E" w:rsidP="00955F9E">
      <w:pPr>
        <w:pStyle w:val="ListParagraph"/>
        <w:rPr>
          <w:rFonts w:ascii="Arial" w:hAnsi="Arial" w:cs="Arial"/>
          <w:sz w:val="22"/>
          <w:lang w:val="en-GB"/>
        </w:rPr>
      </w:pPr>
    </w:p>
    <w:p w14:paraId="1F4CD7B7" w14:textId="0F601646" w:rsidR="00955F9E" w:rsidRPr="000A2596" w:rsidRDefault="00045153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Oversee the a</w:t>
      </w:r>
      <w:r w:rsidR="00955F9E">
        <w:rPr>
          <w:rFonts w:ascii="Arial" w:hAnsi="Arial" w:cs="Arial"/>
          <w:sz w:val="22"/>
          <w:lang w:val="en-GB"/>
        </w:rPr>
        <w:t>dministration and management of the Authority’s corporate credit cards and department purchasing cards</w:t>
      </w:r>
      <w:r>
        <w:rPr>
          <w:rFonts w:ascii="Arial" w:hAnsi="Arial" w:cs="Arial"/>
          <w:sz w:val="22"/>
          <w:lang w:val="en-GB"/>
        </w:rPr>
        <w:t xml:space="preserve">, </w:t>
      </w:r>
      <w:r w:rsidR="00955F9E">
        <w:rPr>
          <w:rFonts w:ascii="Arial" w:hAnsi="Arial" w:cs="Arial"/>
          <w:sz w:val="22"/>
          <w:lang w:val="en-GB"/>
        </w:rPr>
        <w:t>co-ordinat</w:t>
      </w:r>
      <w:r>
        <w:rPr>
          <w:rFonts w:ascii="Arial" w:hAnsi="Arial" w:cs="Arial"/>
          <w:sz w:val="22"/>
          <w:lang w:val="en-GB"/>
        </w:rPr>
        <w:t>ing</w:t>
      </w:r>
      <w:r w:rsidR="00955F9E">
        <w:rPr>
          <w:rFonts w:ascii="Arial" w:hAnsi="Arial" w:cs="Arial"/>
          <w:sz w:val="22"/>
          <w:lang w:val="en-GB"/>
        </w:rPr>
        <w:t xml:space="preserve"> returns </w:t>
      </w:r>
      <w:r>
        <w:rPr>
          <w:rFonts w:ascii="Arial" w:hAnsi="Arial" w:cs="Arial"/>
          <w:sz w:val="22"/>
          <w:lang w:val="en-GB"/>
        </w:rPr>
        <w:t>from</w:t>
      </w:r>
      <w:r w:rsidR="00955F9E">
        <w:rPr>
          <w:rFonts w:ascii="Arial" w:hAnsi="Arial" w:cs="Arial"/>
          <w:sz w:val="22"/>
          <w:lang w:val="en-GB"/>
        </w:rPr>
        <w:t xml:space="preserve"> cardholders in line with month end deadlines.</w:t>
      </w:r>
    </w:p>
    <w:p w14:paraId="5D28D8AD" w14:textId="77777777" w:rsidR="00A520E2" w:rsidRDefault="00A520E2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030D5D09" w14:textId="5409B4A7" w:rsidR="00A520E2" w:rsidRPr="000A2596" w:rsidRDefault="007705EC" w:rsidP="000A2596">
      <w:pPr>
        <w:pStyle w:val="ListParagraph"/>
        <w:numPr>
          <w:ilvl w:val="0"/>
          <w:numId w:val="27"/>
        </w:numPr>
        <w:rPr>
          <w:rFonts w:ascii="Arial" w:eastAsia="Arial Unicode MS" w:hAnsi="Arial" w:cs="Arial"/>
          <w:sz w:val="22"/>
          <w:lang w:val="en-GB"/>
        </w:rPr>
      </w:pPr>
      <w:r>
        <w:rPr>
          <w:rFonts w:ascii="Arial" w:eastAsia="Arial Unicode MS" w:hAnsi="Arial" w:cs="Arial"/>
          <w:sz w:val="22"/>
          <w:lang w:val="en-GB"/>
        </w:rPr>
        <w:t xml:space="preserve">Oversee and co-ordinate the provision of </w:t>
      </w:r>
      <w:r w:rsidR="00DC2C48">
        <w:rPr>
          <w:rFonts w:ascii="Arial" w:eastAsia="Arial Unicode MS" w:hAnsi="Arial" w:cs="Arial"/>
          <w:sz w:val="22"/>
          <w:lang w:val="en-GB"/>
        </w:rPr>
        <w:t xml:space="preserve">accurate and </w:t>
      </w:r>
      <w:r w:rsidR="00910B73">
        <w:rPr>
          <w:rFonts w:ascii="Arial" w:eastAsia="Arial Unicode MS" w:hAnsi="Arial" w:cs="Arial"/>
          <w:sz w:val="22"/>
          <w:lang w:val="en-GB"/>
        </w:rPr>
        <w:t xml:space="preserve">detailed </w:t>
      </w:r>
      <w:r>
        <w:rPr>
          <w:rFonts w:ascii="Arial" w:eastAsia="Arial Unicode MS" w:hAnsi="Arial" w:cs="Arial"/>
          <w:sz w:val="22"/>
          <w:lang w:val="en-GB"/>
        </w:rPr>
        <w:t xml:space="preserve">budget monitoring information </w:t>
      </w:r>
      <w:r w:rsidR="00910B73">
        <w:rPr>
          <w:rFonts w:ascii="Arial" w:eastAsia="Arial Unicode MS" w:hAnsi="Arial" w:cs="Arial"/>
          <w:sz w:val="22"/>
          <w:lang w:val="en-GB"/>
        </w:rPr>
        <w:t xml:space="preserve">on a monthly basis to support the </w:t>
      </w:r>
      <w:r w:rsidR="00DC2C48">
        <w:rPr>
          <w:rFonts w:ascii="Arial" w:eastAsia="Arial Unicode MS" w:hAnsi="Arial" w:cs="Arial"/>
          <w:sz w:val="22"/>
          <w:lang w:val="en-GB"/>
        </w:rPr>
        <w:t>senior Finance Management team.</w:t>
      </w:r>
      <w:r w:rsidR="00910B73">
        <w:rPr>
          <w:rFonts w:ascii="Arial" w:eastAsia="Arial Unicode MS" w:hAnsi="Arial" w:cs="Arial"/>
          <w:sz w:val="22"/>
          <w:lang w:val="en-GB"/>
        </w:rPr>
        <w:t xml:space="preserve"> </w:t>
      </w:r>
    </w:p>
    <w:p w14:paraId="6133EE29" w14:textId="77777777" w:rsidR="00C00F55" w:rsidRDefault="00C00F55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5392E660" w14:textId="77777777" w:rsidR="00DC2C48" w:rsidRDefault="00910B73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lead on the development and maintenance of</w:t>
      </w:r>
      <w:r w:rsidR="00DC2C48">
        <w:rPr>
          <w:rFonts w:ascii="Arial" w:hAnsi="Arial" w:cs="Arial"/>
          <w:sz w:val="22"/>
          <w:lang w:val="en-GB"/>
        </w:rPr>
        <w:t xml:space="preserve"> invoice payment</w:t>
      </w:r>
      <w:r>
        <w:rPr>
          <w:rFonts w:ascii="Arial" w:hAnsi="Arial" w:cs="Arial"/>
          <w:sz w:val="22"/>
          <w:lang w:val="en-GB"/>
        </w:rPr>
        <w:t xml:space="preserve"> monitoring reports</w:t>
      </w:r>
      <w:r w:rsidR="00DC2C48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for departments, proposing corrective action where necessary</w:t>
      </w:r>
      <w:r w:rsidR="00DC2C48">
        <w:rPr>
          <w:rFonts w:ascii="Arial" w:hAnsi="Arial" w:cs="Arial"/>
          <w:sz w:val="22"/>
          <w:lang w:val="en-GB"/>
        </w:rPr>
        <w:t>.</w:t>
      </w:r>
    </w:p>
    <w:p w14:paraId="459CCF6F" w14:textId="77777777" w:rsidR="00DC2C48" w:rsidRPr="00DC2C48" w:rsidRDefault="00DC2C48" w:rsidP="00DC2C48">
      <w:pPr>
        <w:pStyle w:val="ListParagraph"/>
        <w:rPr>
          <w:rFonts w:ascii="Arial" w:hAnsi="Arial" w:cs="Arial"/>
          <w:sz w:val="22"/>
          <w:lang w:val="en-GB"/>
        </w:rPr>
      </w:pPr>
    </w:p>
    <w:p w14:paraId="20447D21" w14:textId="3C231A50" w:rsidR="00C00F55" w:rsidRPr="000A2596" w:rsidRDefault="00DC2C48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Design and deliver training to departments and managers to increase autopayment of creditor invoices and at </w:t>
      </w:r>
      <w:r w:rsidR="00B82047">
        <w:rPr>
          <w:rFonts w:ascii="Arial" w:hAnsi="Arial" w:cs="Arial"/>
          <w:sz w:val="22"/>
          <w:lang w:val="en-GB"/>
        </w:rPr>
        <w:t>year-end to ensure the smooth transition to the new financial year</w:t>
      </w:r>
      <w:r>
        <w:rPr>
          <w:rFonts w:ascii="Arial" w:hAnsi="Arial" w:cs="Arial"/>
          <w:sz w:val="22"/>
          <w:lang w:val="en-GB"/>
        </w:rPr>
        <w:t xml:space="preserve">. </w:t>
      </w:r>
      <w:r w:rsidR="00910B73">
        <w:rPr>
          <w:rFonts w:ascii="Arial" w:hAnsi="Arial" w:cs="Arial"/>
          <w:sz w:val="22"/>
          <w:lang w:val="en-GB"/>
        </w:rPr>
        <w:t xml:space="preserve">  </w:t>
      </w:r>
    </w:p>
    <w:p w14:paraId="7E81137B" w14:textId="77777777" w:rsidR="00C00F55" w:rsidRDefault="00C00F55" w:rsidP="00D54DA4">
      <w:pPr>
        <w:ind w:left="720" w:hanging="720"/>
        <w:rPr>
          <w:rFonts w:ascii="Arial" w:hAnsi="Arial" w:cs="Arial"/>
          <w:sz w:val="22"/>
          <w:lang w:val="en-GB"/>
        </w:rPr>
      </w:pPr>
    </w:p>
    <w:p w14:paraId="38D5543D" w14:textId="6C1496F2" w:rsidR="0044130A" w:rsidRDefault="0044130A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0A2596">
        <w:rPr>
          <w:rFonts w:ascii="Arial" w:hAnsi="Arial" w:cs="Arial"/>
          <w:sz w:val="22"/>
          <w:lang w:val="en-GB"/>
        </w:rPr>
        <w:t xml:space="preserve">To </w:t>
      </w:r>
      <w:r w:rsidR="00835FEA" w:rsidRPr="000A2596">
        <w:rPr>
          <w:rFonts w:ascii="Arial" w:hAnsi="Arial" w:cs="Arial"/>
          <w:sz w:val="22"/>
          <w:lang w:val="en-GB"/>
        </w:rPr>
        <w:t>have responsibility for</w:t>
      </w:r>
      <w:r w:rsidRPr="000A2596">
        <w:rPr>
          <w:rFonts w:ascii="Arial" w:hAnsi="Arial" w:cs="Arial"/>
          <w:sz w:val="22"/>
          <w:lang w:val="en-GB"/>
        </w:rPr>
        <w:t xml:space="preserve"> year</w:t>
      </w:r>
      <w:r w:rsidR="002C6FE9" w:rsidRPr="000A2596">
        <w:rPr>
          <w:rFonts w:ascii="Arial" w:hAnsi="Arial" w:cs="Arial"/>
          <w:sz w:val="22"/>
          <w:lang w:val="en-GB"/>
        </w:rPr>
        <w:t>-</w:t>
      </w:r>
      <w:r w:rsidRPr="000A2596">
        <w:rPr>
          <w:rFonts w:ascii="Arial" w:hAnsi="Arial" w:cs="Arial"/>
          <w:sz w:val="22"/>
          <w:lang w:val="en-GB"/>
        </w:rPr>
        <w:t xml:space="preserve">end payroll journals, </w:t>
      </w:r>
      <w:r w:rsidR="00DC2C48">
        <w:rPr>
          <w:rFonts w:ascii="Arial" w:hAnsi="Arial" w:cs="Arial"/>
          <w:sz w:val="22"/>
          <w:lang w:val="en-GB"/>
        </w:rPr>
        <w:t xml:space="preserve">preparing accruals, stock adjustments, year-end recharges and </w:t>
      </w:r>
      <w:r w:rsidRPr="000A2596">
        <w:rPr>
          <w:rFonts w:ascii="Arial" w:hAnsi="Arial" w:cs="Arial"/>
          <w:sz w:val="22"/>
          <w:lang w:val="en-GB"/>
        </w:rPr>
        <w:t xml:space="preserve">notes to the published accounts, working under time pressured conditions to ensure adherence to </w:t>
      </w:r>
      <w:r w:rsidR="002C6FE9" w:rsidRPr="000A2596">
        <w:rPr>
          <w:rFonts w:ascii="Arial" w:hAnsi="Arial" w:cs="Arial"/>
          <w:sz w:val="22"/>
          <w:lang w:val="en-GB"/>
        </w:rPr>
        <w:t xml:space="preserve">strict </w:t>
      </w:r>
      <w:r w:rsidRPr="000A2596">
        <w:rPr>
          <w:rFonts w:ascii="Arial" w:hAnsi="Arial" w:cs="Arial"/>
          <w:sz w:val="22"/>
          <w:lang w:val="en-GB"/>
        </w:rPr>
        <w:t>deadlines.</w:t>
      </w:r>
    </w:p>
    <w:p w14:paraId="43309F14" w14:textId="77777777" w:rsidR="00B82047" w:rsidRPr="00B82047" w:rsidRDefault="00B82047" w:rsidP="00B82047">
      <w:pPr>
        <w:pStyle w:val="ListParagraph"/>
        <w:rPr>
          <w:rFonts w:ascii="Arial" w:hAnsi="Arial" w:cs="Arial"/>
          <w:sz w:val="22"/>
          <w:lang w:val="en-GB"/>
        </w:rPr>
      </w:pPr>
    </w:p>
    <w:p w14:paraId="1A474B31" w14:textId="79DC39C7" w:rsidR="00704F11" w:rsidRDefault="00B82047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Undertaking monthly balance sheet reconciliations</w:t>
      </w:r>
      <w:r w:rsidR="00704F11">
        <w:rPr>
          <w:rFonts w:ascii="Arial" w:hAnsi="Arial" w:cs="Arial"/>
          <w:sz w:val="22"/>
          <w:lang w:val="en-GB"/>
        </w:rPr>
        <w:t xml:space="preserve"> involving creditor and debtor accounts, acting as principal liaison officer with internal and external stakeholders to identify errors and undertake corrective action.</w:t>
      </w:r>
    </w:p>
    <w:p w14:paraId="21501802" w14:textId="77777777" w:rsidR="00D36A71" w:rsidRPr="00D36A71" w:rsidRDefault="00D36A71" w:rsidP="00D36A71">
      <w:pPr>
        <w:pStyle w:val="ListParagraph"/>
        <w:rPr>
          <w:rFonts w:ascii="Arial" w:hAnsi="Arial" w:cs="Arial"/>
          <w:sz w:val="22"/>
          <w:lang w:val="en-GB"/>
        </w:rPr>
      </w:pPr>
    </w:p>
    <w:p w14:paraId="10A1914E" w14:textId="4C96A382" w:rsidR="00D36A71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Assist the Treasury Management Officer with the preparation of the monthly cash flow monitoring report.</w:t>
      </w:r>
    </w:p>
    <w:p w14:paraId="3A0BC2B3" w14:textId="77777777" w:rsidR="00D36A71" w:rsidRPr="00D36A71" w:rsidRDefault="00D36A71" w:rsidP="00D36A71">
      <w:pPr>
        <w:pStyle w:val="ListParagraph"/>
        <w:rPr>
          <w:rFonts w:ascii="Arial" w:hAnsi="Arial" w:cs="Arial"/>
          <w:sz w:val="22"/>
          <w:lang w:val="en-GB"/>
        </w:rPr>
      </w:pPr>
    </w:p>
    <w:p w14:paraId="4A0B997A" w14:textId="4B6DDC7B" w:rsidR="00D36A71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Approval of Treasury Management daily dealing activities, including authorising the payment of monies to counterparties from the</w:t>
      </w:r>
      <w:r w:rsidR="00A94BA7">
        <w:rPr>
          <w:rFonts w:ascii="Arial" w:hAnsi="Arial" w:cs="Arial"/>
          <w:sz w:val="22"/>
          <w:lang w:val="en-GB"/>
        </w:rPr>
        <w:t xml:space="preserve"> Authority’s</w:t>
      </w:r>
      <w:r>
        <w:rPr>
          <w:rFonts w:ascii="Arial" w:hAnsi="Arial" w:cs="Arial"/>
          <w:sz w:val="22"/>
          <w:lang w:val="en-GB"/>
        </w:rPr>
        <w:t xml:space="preserve"> bank</w:t>
      </w:r>
      <w:r w:rsidR="00A94BA7">
        <w:rPr>
          <w:rFonts w:ascii="Arial" w:hAnsi="Arial" w:cs="Arial"/>
          <w:sz w:val="22"/>
          <w:lang w:val="en-GB"/>
        </w:rPr>
        <w:t xml:space="preserve"> account</w:t>
      </w:r>
      <w:r>
        <w:rPr>
          <w:rFonts w:ascii="Arial" w:hAnsi="Arial" w:cs="Arial"/>
          <w:sz w:val="22"/>
          <w:lang w:val="en-GB"/>
        </w:rPr>
        <w:t xml:space="preserve">. </w:t>
      </w:r>
    </w:p>
    <w:p w14:paraId="1CB014D5" w14:textId="77777777" w:rsidR="007B7FAF" w:rsidRPr="007B7FAF" w:rsidRDefault="007B7FAF" w:rsidP="007B7FAF">
      <w:pPr>
        <w:pStyle w:val="ListParagraph"/>
        <w:rPr>
          <w:rFonts w:ascii="Arial" w:hAnsi="Arial" w:cs="Arial"/>
          <w:sz w:val="22"/>
          <w:lang w:val="en-GB"/>
        </w:rPr>
      </w:pPr>
    </w:p>
    <w:p w14:paraId="19819EA6" w14:textId="1C877682" w:rsidR="007B7FAF" w:rsidRDefault="007B7FAF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Undertake audits of the Sports and Social Club section accounts</w:t>
      </w:r>
      <w:r w:rsidR="00A94BA7">
        <w:rPr>
          <w:rFonts w:ascii="Arial" w:hAnsi="Arial" w:cs="Arial"/>
          <w:sz w:val="22"/>
          <w:lang w:val="en-GB"/>
        </w:rPr>
        <w:t xml:space="preserve">. Nominated </w:t>
      </w:r>
      <w:r w:rsidR="0031247D">
        <w:rPr>
          <w:rFonts w:ascii="Arial" w:hAnsi="Arial" w:cs="Arial"/>
          <w:sz w:val="22"/>
          <w:lang w:val="en-GB"/>
        </w:rPr>
        <w:t>authorised signatory for the Sports and Social Club</w:t>
      </w:r>
      <w:r w:rsidR="00A94BA7">
        <w:rPr>
          <w:rFonts w:ascii="Arial" w:hAnsi="Arial" w:cs="Arial"/>
          <w:sz w:val="22"/>
          <w:lang w:val="en-GB"/>
        </w:rPr>
        <w:t xml:space="preserve"> main bank account</w:t>
      </w:r>
      <w:r w:rsidR="0031247D">
        <w:rPr>
          <w:rFonts w:ascii="Arial" w:hAnsi="Arial" w:cs="Arial"/>
          <w:sz w:val="22"/>
          <w:lang w:val="en-GB"/>
        </w:rPr>
        <w:t>.</w:t>
      </w:r>
    </w:p>
    <w:p w14:paraId="3C1C4A0D" w14:textId="77777777" w:rsidR="00704F11" w:rsidRPr="00704F11" w:rsidRDefault="00704F11" w:rsidP="00704F11">
      <w:pPr>
        <w:pStyle w:val="ListParagraph"/>
        <w:rPr>
          <w:rFonts w:ascii="Arial" w:hAnsi="Arial" w:cs="Arial"/>
          <w:sz w:val="22"/>
          <w:lang w:val="en-GB"/>
        </w:rPr>
      </w:pPr>
    </w:p>
    <w:p w14:paraId="66899F6C" w14:textId="4F449F25" w:rsidR="00704F11" w:rsidRDefault="00704F1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Develop and</w:t>
      </w:r>
      <w:r w:rsidR="00FB0712">
        <w:rPr>
          <w:rFonts w:ascii="Arial" w:hAnsi="Arial" w:cs="Arial"/>
          <w:sz w:val="22"/>
          <w:lang w:val="en-GB"/>
        </w:rPr>
        <w:t xml:space="preserve"> oversee the</w:t>
      </w:r>
      <w:r>
        <w:rPr>
          <w:rFonts w:ascii="Arial" w:hAnsi="Arial" w:cs="Arial"/>
          <w:sz w:val="22"/>
          <w:lang w:val="en-GB"/>
        </w:rPr>
        <w:t xml:space="preserve"> </w:t>
      </w:r>
      <w:r w:rsidR="00FB0712">
        <w:rPr>
          <w:rFonts w:ascii="Arial" w:hAnsi="Arial" w:cs="Arial"/>
          <w:sz w:val="22"/>
          <w:lang w:val="en-GB"/>
        </w:rPr>
        <w:t>maintenance of the corporate Finance and</w:t>
      </w:r>
      <w:r>
        <w:rPr>
          <w:rFonts w:ascii="Arial" w:hAnsi="Arial" w:cs="Arial"/>
          <w:sz w:val="22"/>
          <w:lang w:val="en-GB"/>
        </w:rPr>
        <w:t xml:space="preserve"> </w:t>
      </w:r>
      <w:r w:rsidR="00FB0712">
        <w:rPr>
          <w:rFonts w:ascii="Arial" w:hAnsi="Arial" w:cs="Arial"/>
          <w:sz w:val="22"/>
          <w:lang w:val="en-GB"/>
        </w:rPr>
        <w:t>internal</w:t>
      </w:r>
      <w:r>
        <w:rPr>
          <w:rFonts w:ascii="Arial" w:hAnsi="Arial" w:cs="Arial"/>
          <w:sz w:val="22"/>
          <w:lang w:val="en-GB"/>
        </w:rPr>
        <w:t xml:space="preserve"> Finance team site including</w:t>
      </w:r>
      <w:r w:rsidR="00FB0712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file structures</w:t>
      </w:r>
      <w:r w:rsidR="00FB0712">
        <w:rPr>
          <w:rFonts w:ascii="Arial" w:hAnsi="Arial" w:cs="Arial"/>
          <w:sz w:val="22"/>
          <w:lang w:val="en-GB"/>
        </w:rPr>
        <w:t xml:space="preserve"> and</w:t>
      </w:r>
      <w:r>
        <w:rPr>
          <w:rFonts w:ascii="Arial" w:hAnsi="Arial" w:cs="Arial"/>
          <w:sz w:val="22"/>
          <w:lang w:val="en-GB"/>
        </w:rPr>
        <w:t xml:space="preserve"> naming conventions and responsible for archiving and deleting obsolete files in accordance with retention schedules.</w:t>
      </w:r>
    </w:p>
    <w:p w14:paraId="48B5E254" w14:textId="77777777" w:rsidR="00704F11" w:rsidRPr="00704F11" w:rsidRDefault="00704F11" w:rsidP="00704F11">
      <w:pPr>
        <w:pStyle w:val="ListParagraph"/>
        <w:rPr>
          <w:rFonts w:ascii="Arial" w:hAnsi="Arial" w:cs="Arial"/>
          <w:sz w:val="22"/>
          <w:lang w:val="en-GB"/>
        </w:rPr>
      </w:pPr>
    </w:p>
    <w:p w14:paraId="6CEFB646" w14:textId="2D69D1A6" w:rsidR="00B82047" w:rsidRPr="000A2596" w:rsidRDefault="00D36A71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lang w:val="en-GB"/>
        </w:rPr>
      </w:pPr>
      <w:r w:rsidRPr="00D36A71">
        <w:rPr>
          <w:rFonts w:ascii="Arial" w:hAnsi="Arial" w:cs="Arial"/>
          <w:sz w:val="22"/>
          <w:szCs w:val="22"/>
        </w:rPr>
        <w:t>To represent the finance department at internal and external meetings</w:t>
      </w:r>
      <w:r>
        <w:rPr>
          <w:rFonts w:ascii="Arial" w:hAnsi="Arial" w:cs="Arial"/>
        </w:rPr>
        <w:t>.</w:t>
      </w:r>
    </w:p>
    <w:p w14:paraId="029A4755" w14:textId="77777777" w:rsidR="00275A68" w:rsidRDefault="00275A68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44404D0" w14:textId="7103239B" w:rsidR="00D54DA4" w:rsidRPr="000A2596" w:rsidRDefault="00D54DA4" w:rsidP="00D36A71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To Implement and promote the Authority’s:</w:t>
      </w:r>
    </w:p>
    <w:p w14:paraId="30797A27" w14:textId="7A6B8D71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Health and Safety policies</w:t>
      </w:r>
    </w:p>
    <w:p w14:paraId="3F4FF4CC" w14:textId="02867348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Equality and Diversity policies</w:t>
      </w:r>
    </w:p>
    <w:p w14:paraId="796F0CA6" w14:textId="04EFB56F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lastRenderedPageBreak/>
        <w:t>Information Security Management System polices</w:t>
      </w:r>
    </w:p>
    <w:p w14:paraId="344534A4" w14:textId="0F3D0D06" w:rsidR="00D54DA4" w:rsidRPr="000A2596" w:rsidRDefault="00D54DA4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Safeguarding policies</w:t>
      </w:r>
    </w:p>
    <w:p w14:paraId="5E0146A0" w14:textId="27F313F8" w:rsidR="00F609E1" w:rsidRPr="000A2596" w:rsidRDefault="00F609E1" w:rsidP="000A2596">
      <w:pPr>
        <w:pStyle w:val="ListParagraph"/>
        <w:numPr>
          <w:ilvl w:val="1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Business continuity policy and contingency arrangements</w:t>
      </w:r>
    </w:p>
    <w:p w14:paraId="71FF5A2A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6C32E8A1" w14:textId="672B7A95" w:rsidR="00F609E1" w:rsidRPr="000A2596" w:rsidRDefault="00D54DA4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To demonstrate and uphold the service values and to promote the organisation in a positive manner.</w:t>
      </w:r>
      <w:r w:rsidR="00F609E1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</w:p>
    <w:p w14:paraId="78134D90" w14:textId="77777777" w:rsidR="00F609E1" w:rsidRDefault="00F609E1" w:rsidP="00F609E1">
      <w:pPr>
        <w:ind w:left="720" w:hanging="720"/>
        <w:rPr>
          <w:rFonts w:ascii="Arial" w:hAnsi="Arial" w:cs="Arial"/>
          <w:spacing w:val="-3"/>
          <w:sz w:val="22"/>
          <w:szCs w:val="24"/>
          <w:lang w:val="en-GB"/>
        </w:rPr>
      </w:pPr>
    </w:p>
    <w:p w14:paraId="17938EDE" w14:textId="321C411F" w:rsidR="00F609E1" w:rsidRPr="000A2596" w:rsidRDefault="00F609E1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12DC9060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329B6F6B" w14:textId="4E02EF3E" w:rsidR="00D54DA4" w:rsidRPr="000A2596" w:rsidRDefault="00D54DA4" w:rsidP="000A2596">
      <w:pPr>
        <w:pStyle w:val="ListParagraph"/>
        <w:numPr>
          <w:ilvl w:val="0"/>
          <w:numId w:val="27"/>
        </w:numPr>
        <w:rPr>
          <w:rFonts w:ascii="Arial" w:hAnsi="Arial" w:cs="Arial"/>
          <w:spacing w:val="-3"/>
          <w:sz w:val="22"/>
          <w:szCs w:val="24"/>
          <w:lang w:val="en-GB"/>
        </w:rPr>
      </w:pPr>
      <w:r w:rsidRPr="000A2596">
        <w:rPr>
          <w:rFonts w:ascii="Arial" w:hAnsi="Arial" w:cs="Arial"/>
          <w:spacing w:val="-3"/>
          <w:sz w:val="22"/>
          <w:szCs w:val="24"/>
          <w:lang w:val="en-GB"/>
        </w:rPr>
        <w:t>Responsibility for ensuring any data produced in relation to the post is accurate and current</w:t>
      </w:r>
      <w:r w:rsidR="00275A68">
        <w:rPr>
          <w:rFonts w:ascii="Arial" w:hAnsi="Arial" w:cs="Arial"/>
          <w:spacing w:val="-3"/>
          <w:sz w:val="22"/>
          <w:szCs w:val="24"/>
          <w:lang w:val="en-GB"/>
        </w:rPr>
        <w:t>.</w:t>
      </w:r>
      <w:r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</w:t>
      </w:r>
      <w:r w:rsidR="00275A68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100E2CB9" w14:textId="77777777" w:rsidR="00D54DA4" w:rsidRPr="00D54DA4" w:rsidRDefault="00D54DA4" w:rsidP="00D54DA4">
      <w:pPr>
        <w:rPr>
          <w:rFonts w:ascii="Arial" w:hAnsi="Arial" w:cs="Arial"/>
          <w:spacing w:val="-3"/>
          <w:sz w:val="22"/>
          <w:szCs w:val="24"/>
          <w:lang w:val="en-GB"/>
        </w:rPr>
      </w:pPr>
    </w:p>
    <w:p w14:paraId="0AD66850" w14:textId="1D675D8C" w:rsidR="004B16CA" w:rsidRPr="000A2596" w:rsidRDefault="00275A68" w:rsidP="000A2596">
      <w:pPr>
        <w:pStyle w:val="ListParagraph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pacing w:val="-3"/>
          <w:sz w:val="22"/>
          <w:szCs w:val="24"/>
          <w:lang w:val="en-GB"/>
        </w:rPr>
        <w:t>To carry out any ither appropriate duties as assigned</w:t>
      </w:r>
      <w:r w:rsidR="00D54DA4" w:rsidRPr="000A2596">
        <w:rPr>
          <w:rFonts w:ascii="Arial" w:hAnsi="Arial" w:cs="Arial"/>
          <w:spacing w:val="-3"/>
          <w:sz w:val="22"/>
          <w:szCs w:val="24"/>
          <w:lang w:val="en-GB"/>
        </w:rPr>
        <w:t xml:space="preserve"> by </w:t>
      </w:r>
      <w:r>
        <w:rPr>
          <w:rFonts w:ascii="Arial" w:hAnsi="Arial" w:cs="Arial"/>
          <w:spacing w:val="-3"/>
          <w:sz w:val="22"/>
          <w:szCs w:val="24"/>
          <w:lang w:val="en-GB"/>
        </w:rPr>
        <w:t>the Senior Finance Manager.</w:t>
      </w:r>
    </w:p>
    <w:p w14:paraId="5E6C73E4" w14:textId="77777777" w:rsidR="004B16CA" w:rsidRDefault="004B16CA">
      <w:pPr>
        <w:rPr>
          <w:rFonts w:ascii="Arial" w:hAnsi="Arial" w:cs="Arial"/>
          <w:b/>
          <w:bCs/>
          <w:sz w:val="22"/>
          <w:lang w:val="en-GB"/>
        </w:rPr>
      </w:pPr>
    </w:p>
    <w:p w14:paraId="01A6DFD4" w14:textId="77777777" w:rsidR="00D54DA4" w:rsidRPr="000E1678" w:rsidRDefault="00A903E0" w:rsidP="000E1678">
      <w:pPr>
        <w:rPr>
          <w:rFonts w:ascii="Arial" w:hAnsi="Arial" w:cs="Arial"/>
          <w:b/>
          <w:bCs/>
          <w:lang w:val="en-GB"/>
        </w:rPr>
      </w:pPr>
      <w:r w:rsidRPr="000E1678">
        <w:rPr>
          <w:rFonts w:ascii="Arial" w:hAnsi="Arial" w:cs="Arial"/>
          <w:b/>
          <w:bCs/>
          <w:lang w:val="en-GB"/>
        </w:rPr>
        <w:br w:type="page"/>
      </w:r>
      <w:r w:rsidR="00D54DA4" w:rsidRPr="000E1678">
        <w:rPr>
          <w:rFonts w:ascii="Arial" w:hAnsi="Arial" w:cs="Arial"/>
          <w:b/>
          <w:bCs/>
          <w:lang w:val="en-GB"/>
        </w:rPr>
        <w:lastRenderedPageBreak/>
        <w:t>PERSON SPECIFICATION/SHORTLISTING CRITERIA</w:t>
      </w:r>
    </w:p>
    <w:p w14:paraId="79E56E00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71B9F9B9" w14:textId="77777777" w:rsidR="00D54DA4" w:rsidRPr="00175FB1" w:rsidRDefault="00D54DA4" w:rsidP="000E1678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In order to be shortlisted for the post you will need to demonstrate your ability to meet the requirements of the role by giving clear, concise </w:t>
      </w:r>
      <w:r w:rsidRPr="00745440">
        <w:rPr>
          <w:rFonts w:ascii="Arial" w:hAnsi="Arial" w:cs="Arial"/>
          <w:b/>
          <w:bCs/>
          <w:sz w:val="22"/>
          <w:szCs w:val="22"/>
        </w:rPr>
        <w:t>examples of how you meet each</w:t>
      </w:r>
      <w:r>
        <w:rPr>
          <w:rFonts w:ascii="Arial" w:hAnsi="Arial" w:cs="Arial"/>
          <w:bCs/>
          <w:sz w:val="22"/>
          <w:szCs w:val="22"/>
        </w:rPr>
        <w:t xml:space="preserve"> of the following person specification criteria on your application form. </w:t>
      </w:r>
      <w:r w:rsidRPr="00175FB1">
        <w:rPr>
          <w:rFonts w:ascii="Arial" w:hAnsi="Arial" w:cs="Arial"/>
          <w:bCs/>
          <w:sz w:val="22"/>
          <w:szCs w:val="22"/>
          <w:u w:val="single"/>
        </w:rPr>
        <w:t>On your application form please list or number the competency criteria against which you are providing evidence/examples.</w:t>
      </w:r>
    </w:p>
    <w:p w14:paraId="06AE2007" w14:textId="77777777" w:rsidR="00D54DA4" w:rsidRDefault="00D54DA4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610F5CB8" w14:textId="77777777" w:rsidR="00D54DA4" w:rsidRDefault="00D54DA4" w:rsidP="000E16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only be shortlisted from the details in the application form if you meet </w:t>
      </w:r>
      <w:r w:rsidRPr="00745440">
        <w:rPr>
          <w:rFonts w:ascii="Arial" w:hAnsi="Arial" w:cs="Arial"/>
          <w:b/>
          <w:bCs/>
          <w:sz w:val="22"/>
          <w:szCs w:val="22"/>
        </w:rPr>
        <w:t>all Essential criteria</w:t>
      </w:r>
      <w:r>
        <w:rPr>
          <w:rFonts w:ascii="Arial" w:hAnsi="Arial" w:cs="Arial"/>
          <w:bCs/>
          <w:sz w:val="22"/>
          <w:szCs w:val="22"/>
        </w:rPr>
        <w:t xml:space="preserve">, i.e. items you must be able to do from day one to be able to perform the role. If a large number of applications are received, only those who also meet the Desirable criteria will be shortlisted, </w:t>
      </w:r>
      <w:proofErr w:type="gramStart"/>
      <w:r>
        <w:rPr>
          <w:rFonts w:ascii="Arial" w:hAnsi="Arial" w:cs="Arial"/>
          <w:bCs/>
          <w:sz w:val="22"/>
          <w:szCs w:val="22"/>
        </w:rPr>
        <w:t>i.e.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criteria you need to undertake the role, but which could be learnt during training.</w:t>
      </w:r>
    </w:p>
    <w:p w14:paraId="2564F72E" w14:textId="77777777" w:rsidR="00D54DA4" w:rsidRDefault="00D54DA4" w:rsidP="00D54DA4">
      <w:pPr>
        <w:ind w:left="-709" w:hanging="720"/>
        <w:rPr>
          <w:rFonts w:ascii="Arial" w:hAnsi="Arial" w:cs="Arial"/>
          <w:bCs/>
          <w:sz w:val="22"/>
          <w:szCs w:val="22"/>
        </w:rPr>
      </w:pPr>
    </w:p>
    <w:p w14:paraId="2D6B6E9D" w14:textId="77777777" w:rsidR="00D54DA4" w:rsidRDefault="00D54DA4" w:rsidP="000E16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 w:rsidRPr="004F22AB"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0D7F3AC8" w14:textId="77777777" w:rsidR="00A903E0" w:rsidRDefault="00A903E0" w:rsidP="00D54DA4">
      <w:pPr>
        <w:ind w:left="-709"/>
        <w:rPr>
          <w:rFonts w:ascii="Arial" w:hAnsi="Arial" w:cs="Arial"/>
          <w:bCs/>
          <w:sz w:val="22"/>
          <w:szCs w:val="22"/>
        </w:rPr>
      </w:pPr>
    </w:p>
    <w:p w14:paraId="19EE05C1" w14:textId="77777777" w:rsidR="00802AFC" w:rsidRDefault="00802AFC" w:rsidP="00D54DA4">
      <w:pPr>
        <w:ind w:left="-709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4979"/>
        <w:gridCol w:w="1374"/>
        <w:gridCol w:w="2383"/>
      </w:tblGrid>
      <w:tr w:rsidR="00D54DA4" w14:paraId="1D3DFF7D" w14:textId="77777777" w:rsidTr="00C11216">
        <w:trPr>
          <w:tblCellSpacing w:w="15" w:type="dxa"/>
        </w:trPr>
        <w:tc>
          <w:tcPr>
            <w:tcW w:w="129" w:type="pct"/>
          </w:tcPr>
          <w:p w14:paraId="5B5F71F0" w14:textId="77777777" w:rsidR="00D54DA4" w:rsidRDefault="00D54DA4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2746" w:type="pct"/>
          </w:tcPr>
          <w:p w14:paraId="77A2E032" w14:textId="77777777" w:rsidR="00D54DA4" w:rsidRDefault="00D54DA4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Experience</w:t>
            </w:r>
          </w:p>
        </w:tc>
        <w:tc>
          <w:tcPr>
            <w:tcW w:w="746" w:type="pct"/>
          </w:tcPr>
          <w:p w14:paraId="3E7FE077" w14:textId="77777777" w:rsidR="00D54DA4" w:rsidRPr="00D54DA4" w:rsidRDefault="00D54DA4">
            <w:pPr>
              <w:jc w:val="center"/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1298" w:type="pct"/>
          </w:tcPr>
          <w:p w14:paraId="4AD30A46" w14:textId="77777777" w:rsidR="00D54DA4" w:rsidRPr="00D54DA4" w:rsidRDefault="00D54DA4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lang w:val="en-GB"/>
              </w:rPr>
              <w:t>Where Identified</w:t>
            </w:r>
          </w:p>
        </w:tc>
      </w:tr>
      <w:tr w:rsidR="00A903E0" w14:paraId="5DD8171E" w14:textId="77777777" w:rsidTr="00C11216">
        <w:trPr>
          <w:tblCellSpacing w:w="15" w:type="dxa"/>
        </w:trPr>
        <w:tc>
          <w:tcPr>
            <w:tcW w:w="129" w:type="pct"/>
          </w:tcPr>
          <w:p w14:paraId="6E7F3300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2746" w:type="pct"/>
          </w:tcPr>
          <w:p w14:paraId="20D489FA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Extensive k</w:t>
            </w: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nowledge of financial procedures and systems relevant to a public sector organisation.</w:t>
            </w:r>
          </w:p>
        </w:tc>
        <w:tc>
          <w:tcPr>
            <w:tcW w:w="746" w:type="pct"/>
          </w:tcPr>
          <w:p w14:paraId="14BE02C8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298" w:type="pct"/>
          </w:tcPr>
          <w:p w14:paraId="587D66A8" w14:textId="77777777" w:rsidR="00A903E0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660B22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A903E0" w14:paraId="3848E2A6" w14:textId="77777777" w:rsidTr="00C11216">
        <w:trPr>
          <w:tblCellSpacing w:w="15" w:type="dxa"/>
        </w:trPr>
        <w:tc>
          <w:tcPr>
            <w:tcW w:w="129" w:type="pct"/>
          </w:tcPr>
          <w:p w14:paraId="45FBBCCE" w14:textId="77777777" w:rsidR="00A903E0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2746" w:type="pct"/>
          </w:tcPr>
          <w:p w14:paraId="6586FBAE" w14:textId="77777777" w:rsidR="00A903E0" w:rsidRDefault="00A903E0" w:rsidP="00802AF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Experience of managing, developing and motivating staff</w:t>
            </w:r>
          </w:p>
        </w:tc>
        <w:tc>
          <w:tcPr>
            <w:tcW w:w="746" w:type="pct"/>
          </w:tcPr>
          <w:p w14:paraId="0672420B" w14:textId="77777777" w:rsidR="00A903E0" w:rsidRDefault="00A903E0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298" w:type="pct"/>
          </w:tcPr>
          <w:p w14:paraId="685C4ED3" w14:textId="77777777" w:rsidR="00A903E0" w:rsidRPr="004B2414" w:rsidRDefault="00A903E0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660B22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35FEA" w14:paraId="5B7FF57C" w14:textId="77777777" w:rsidTr="00C11216">
        <w:trPr>
          <w:tblCellSpacing w:w="15" w:type="dxa"/>
        </w:trPr>
        <w:tc>
          <w:tcPr>
            <w:tcW w:w="129" w:type="pct"/>
          </w:tcPr>
          <w:p w14:paraId="5F2BC6A8" w14:textId="77777777" w:rsidR="00835FEA" w:rsidRDefault="00835FEA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2746" w:type="pct"/>
          </w:tcPr>
          <w:p w14:paraId="2D70F865" w14:textId="3983008C" w:rsidR="00802AFC" w:rsidRDefault="00835FEA" w:rsidP="00802AF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have extensive experience of dealing with payroll, cash</w:t>
            </w:r>
            <w:r w:rsidR="00275A68">
              <w:rPr>
                <w:rFonts w:ascii="Arial" w:hAnsi="Arial" w:cs="Arial"/>
                <w:sz w:val="22"/>
                <w:szCs w:val="24"/>
              </w:rPr>
              <w:t>, creditors</w:t>
            </w:r>
            <w:r>
              <w:rPr>
                <w:rFonts w:ascii="Arial" w:hAnsi="Arial" w:cs="Arial"/>
                <w:sz w:val="22"/>
                <w:szCs w:val="24"/>
              </w:rPr>
              <w:t xml:space="preserve"> and debtors</w:t>
            </w:r>
          </w:p>
        </w:tc>
        <w:tc>
          <w:tcPr>
            <w:tcW w:w="746" w:type="pct"/>
          </w:tcPr>
          <w:p w14:paraId="61F5FA9A" w14:textId="77777777" w:rsidR="00835FEA" w:rsidRDefault="00835FEA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8" w:type="pct"/>
          </w:tcPr>
          <w:p w14:paraId="349BE3D3" w14:textId="77777777" w:rsidR="00835FEA" w:rsidRDefault="00835FEA" w:rsidP="00802AFC">
            <w:r w:rsidRPr="004B2414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6C461D2A" w14:textId="77777777" w:rsidTr="00C11216">
        <w:trPr>
          <w:tblCellSpacing w:w="15" w:type="dxa"/>
        </w:trPr>
        <w:tc>
          <w:tcPr>
            <w:tcW w:w="129" w:type="pct"/>
          </w:tcPr>
          <w:p w14:paraId="56F97C19" w14:textId="77777777" w:rsidR="00802AFC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2746" w:type="pct"/>
          </w:tcPr>
          <w:p w14:paraId="3C1AB40F" w14:textId="590A11A2" w:rsidR="00802AFC" w:rsidRDefault="00275A68" w:rsidP="00802AF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Significant</w:t>
            </w:r>
            <w:r w:rsidR="00802AFC">
              <w:rPr>
                <w:rFonts w:ascii="Arial" w:hAnsi="Arial" w:cs="Arial"/>
                <w:sz w:val="22"/>
                <w:szCs w:val="24"/>
              </w:rPr>
              <w:t xml:space="preserve"> knowledge </w:t>
            </w:r>
            <w:r>
              <w:rPr>
                <w:rFonts w:ascii="Arial" w:hAnsi="Arial" w:cs="Arial"/>
                <w:sz w:val="22"/>
                <w:szCs w:val="24"/>
              </w:rPr>
              <w:t xml:space="preserve">of and ability to interpret </w:t>
            </w:r>
            <w:r w:rsidR="00802AFC">
              <w:rPr>
                <w:rFonts w:ascii="Arial" w:hAnsi="Arial" w:cs="Arial"/>
                <w:sz w:val="22"/>
                <w:szCs w:val="24"/>
              </w:rPr>
              <w:t>employment and taxation legislation</w:t>
            </w:r>
          </w:p>
        </w:tc>
        <w:tc>
          <w:tcPr>
            <w:tcW w:w="746" w:type="pct"/>
          </w:tcPr>
          <w:p w14:paraId="677A6948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8" w:type="pct"/>
          </w:tcPr>
          <w:p w14:paraId="5E25D415" w14:textId="77777777" w:rsidR="00802AFC" w:rsidRPr="004B2414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B2414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35FEA" w14:paraId="5C994035" w14:textId="77777777" w:rsidTr="00C11216">
        <w:trPr>
          <w:tblCellSpacing w:w="15" w:type="dxa"/>
        </w:trPr>
        <w:tc>
          <w:tcPr>
            <w:tcW w:w="129" w:type="pct"/>
          </w:tcPr>
          <w:p w14:paraId="58D9D7E8" w14:textId="77777777" w:rsidR="00835FEA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2746" w:type="pct"/>
          </w:tcPr>
          <w:p w14:paraId="383CBEAA" w14:textId="77777777" w:rsidR="00835FEA" w:rsidRDefault="00835FEA" w:rsidP="00802AFC">
            <w:pPr>
              <w:rPr>
                <w:rFonts w:ascii="Arial" w:hAnsi="Arial" w:cs="Arial"/>
                <w:sz w:val="22"/>
                <w:szCs w:val="24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Ability to understand and explain complex </w:t>
            </w:r>
            <w:r w:rsidR="004C2BFE"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financial information</w:t>
            </w:r>
          </w:p>
        </w:tc>
        <w:tc>
          <w:tcPr>
            <w:tcW w:w="746" w:type="pct"/>
          </w:tcPr>
          <w:p w14:paraId="0D6B625E" w14:textId="77777777" w:rsidR="00835FEA" w:rsidRDefault="00835FEA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98" w:type="pct"/>
          </w:tcPr>
          <w:p w14:paraId="6BA9651F" w14:textId="77777777" w:rsidR="00835FEA" w:rsidRPr="004B2414" w:rsidRDefault="00835FEA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</w:tbl>
    <w:p w14:paraId="7E412B75" w14:textId="04DB8684" w:rsidR="004B16CA" w:rsidRDefault="004B16CA" w:rsidP="00802AFC">
      <w:pPr>
        <w:rPr>
          <w:rFonts w:ascii="Arial" w:hAnsi="Arial" w:cs="Arial"/>
          <w:sz w:val="22"/>
          <w:lang w:val="en-GB"/>
        </w:rPr>
      </w:pPr>
    </w:p>
    <w:p w14:paraId="74C421DC" w14:textId="77777777" w:rsidR="00E26491" w:rsidRDefault="00E26491" w:rsidP="00802AFC">
      <w:pPr>
        <w:rPr>
          <w:rFonts w:ascii="Arial" w:hAnsi="Arial" w:cs="Arial"/>
          <w:sz w:val="22"/>
          <w:lang w:val="en-GB"/>
        </w:rPr>
      </w:pPr>
    </w:p>
    <w:tbl>
      <w:tblPr>
        <w:tblW w:w="4966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"/>
        <w:gridCol w:w="4893"/>
        <w:gridCol w:w="1403"/>
        <w:gridCol w:w="2378"/>
      </w:tblGrid>
      <w:tr w:rsidR="00835FEA" w:rsidRPr="00835FEA" w14:paraId="59326249" w14:textId="77777777" w:rsidTr="00C11216">
        <w:trPr>
          <w:tblCellSpacing w:w="15" w:type="dxa"/>
        </w:trPr>
        <w:tc>
          <w:tcPr>
            <w:tcW w:w="131" w:type="pct"/>
          </w:tcPr>
          <w:p w14:paraId="252D3186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17" w:type="pct"/>
          </w:tcPr>
          <w:p w14:paraId="51D1ABA2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Education and Training</w:t>
            </w:r>
          </w:p>
        </w:tc>
        <w:tc>
          <w:tcPr>
            <w:tcW w:w="767" w:type="pct"/>
          </w:tcPr>
          <w:p w14:paraId="73B24A67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Essential/ Desirable</w:t>
            </w:r>
          </w:p>
        </w:tc>
        <w:tc>
          <w:tcPr>
            <w:tcW w:w="1303" w:type="pct"/>
          </w:tcPr>
          <w:p w14:paraId="19DD487B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Source</w:t>
            </w:r>
          </w:p>
        </w:tc>
      </w:tr>
      <w:tr w:rsidR="00835FEA" w:rsidRPr="00835FEA" w14:paraId="2F254ABA" w14:textId="77777777" w:rsidTr="00C11216">
        <w:trPr>
          <w:tblCellSpacing w:w="15" w:type="dxa"/>
        </w:trPr>
        <w:tc>
          <w:tcPr>
            <w:tcW w:w="131" w:type="pct"/>
          </w:tcPr>
          <w:p w14:paraId="7CF16EEC" w14:textId="77777777" w:rsidR="00835FEA" w:rsidRPr="00835FEA" w:rsidRDefault="00802AFC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6</w:t>
            </w:r>
          </w:p>
        </w:tc>
        <w:tc>
          <w:tcPr>
            <w:tcW w:w="2717" w:type="pct"/>
          </w:tcPr>
          <w:p w14:paraId="55393CDC" w14:textId="614FE64E" w:rsidR="00E61704" w:rsidRPr="00E61704" w:rsidRDefault="00835FEA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835FEA">
              <w:rPr>
                <w:rFonts w:ascii="Arial" w:hAnsi="Arial" w:cs="Arial"/>
                <w:sz w:val="22"/>
                <w:szCs w:val="24"/>
              </w:rPr>
              <w:t xml:space="preserve">Possession of a </w:t>
            </w:r>
            <w:proofErr w:type="spellStart"/>
            <w:r w:rsidRPr="00835FEA">
              <w:rPr>
                <w:rFonts w:ascii="Arial" w:hAnsi="Arial" w:cs="Arial"/>
                <w:sz w:val="22"/>
                <w:szCs w:val="24"/>
              </w:rPr>
              <w:t>recognised</w:t>
            </w:r>
            <w:proofErr w:type="spellEnd"/>
            <w:r w:rsidRPr="00835FEA">
              <w:rPr>
                <w:rFonts w:ascii="Arial" w:hAnsi="Arial" w:cs="Arial"/>
                <w:sz w:val="22"/>
                <w:szCs w:val="24"/>
              </w:rPr>
              <w:t xml:space="preserve"> Financial or administrative qualification or extensive relevant experience</w:t>
            </w:r>
          </w:p>
        </w:tc>
        <w:tc>
          <w:tcPr>
            <w:tcW w:w="767" w:type="pct"/>
          </w:tcPr>
          <w:p w14:paraId="0FE097C5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Essential</w:t>
            </w:r>
          </w:p>
        </w:tc>
        <w:tc>
          <w:tcPr>
            <w:tcW w:w="1303" w:type="pct"/>
          </w:tcPr>
          <w:p w14:paraId="362B1DDC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4"/>
                <w:lang w:val="en-GB"/>
              </w:rPr>
              <w:t>Application and Selection Process</w:t>
            </w:r>
          </w:p>
        </w:tc>
      </w:tr>
      <w:tr w:rsidR="00E61704" w:rsidRPr="00835FEA" w14:paraId="1FA6418E" w14:textId="77777777" w:rsidTr="00C11216">
        <w:trPr>
          <w:tblCellSpacing w:w="15" w:type="dxa"/>
        </w:trPr>
        <w:tc>
          <w:tcPr>
            <w:tcW w:w="131" w:type="pct"/>
          </w:tcPr>
          <w:p w14:paraId="44B09830" w14:textId="77777777" w:rsidR="00E61704" w:rsidRPr="00103709" w:rsidRDefault="00802AFC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7</w:t>
            </w:r>
          </w:p>
        </w:tc>
        <w:tc>
          <w:tcPr>
            <w:tcW w:w="2717" w:type="pct"/>
          </w:tcPr>
          <w:p w14:paraId="45CB4261" w14:textId="77777777" w:rsidR="00E61704" w:rsidRPr="00D14215" w:rsidRDefault="00E61704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D14215">
              <w:rPr>
                <w:rFonts w:ascii="Arial" w:hAnsi="Arial" w:cs="Arial"/>
                <w:sz w:val="22"/>
                <w:szCs w:val="24"/>
              </w:rPr>
              <w:t xml:space="preserve">Possession of a </w:t>
            </w:r>
            <w:proofErr w:type="spellStart"/>
            <w:r w:rsidRPr="00D14215">
              <w:rPr>
                <w:rFonts w:ascii="Arial" w:hAnsi="Arial" w:cs="Arial"/>
                <w:sz w:val="22"/>
                <w:szCs w:val="24"/>
              </w:rPr>
              <w:t>recognised</w:t>
            </w:r>
            <w:proofErr w:type="spellEnd"/>
            <w:r w:rsidRPr="00D14215">
              <w:rPr>
                <w:rFonts w:ascii="Arial" w:hAnsi="Arial" w:cs="Arial"/>
                <w:sz w:val="22"/>
                <w:szCs w:val="24"/>
              </w:rPr>
              <w:t xml:space="preserve"> Payroll qualification</w:t>
            </w:r>
          </w:p>
        </w:tc>
        <w:tc>
          <w:tcPr>
            <w:tcW w:w="767" w:type="pct"/>
          </w:tcPr>
          <w:p w14:paraId="21BE4E05" w14:textId="77777777" w:rsidR="00E61704" w:rsidRPr="004C2BFE" w:rsidRDefault="00E61704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 w:rsidRPr="004C2BFE"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Desirable</w:t>
            </w:r>
          </w:p>
        </w:tc>
        <w:tc>
          <w:tcPr>
            <w:tcW w:w="1303" w:type="pct"/>
          </w:tcPr>
          <w:p w14:paraId="1CC3D3EF" w14:textId="77777777" w:rsidR="00E61704" w:rsidRPr="004C2BFE" w:rsidRDefault="00E61704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4C2BFE">
              <w:rPr>
                <w:rFonts w:ascii="Arial" w:hAnsi="Arial" w:cs="Arial"/>
                <w:sz w:val="22"/>
                <w:szCs w:val="24"/>
                <w:lang w:val="en-GB"/>
              </w:rPr>
              <w:t>Application</w:t>
            </w:r>
          </w:p>
        </w:tc>
      </w:tr>
      <w:tr w:rsidR="00835FEA" w:rsidRPr="00835FEA" w14:paraId="2BF83681" w14:textId="77777777" w:rsidTr="00C11216">
        <w:trPr>
          <w:tblCellSpacing w:w="15" w:type="dxa"/>
        </w:trPr>
        <w:tc>
          <w:tcPr>
            <w:tcW w:w="131" w:type="pct"/>
          </w:tcPr>
          <w:p w14:paraId="482DB43C" w14:textId="77777777" w:rsidR="00835FEA" w:rsidRPr="00835FEA" w:rsidRDefault="00802AFC" w:rsidP="00802AFC">
            <w:pPr>
              <w:widowControl/>
              <w:autoSpaceDE/>
              <w:autoSpaceDN/>
              <w:adjustRightInd/>
              <w:rPr>
                <w:rFonts w:ascii="Arial" w:eastAsia="Arial Unicode MS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4"/>
                <w:lang w:val="en-GB"/>
              </w:rPr>
              <w:t>8</w:t>
            </w:r>
          </w:p>
        </w:tc>
        <w:tc>
          <w:tcPr>
            <w:tcW w:w="2717" w:type="pct"/>
          </w:tcPr>
          <w:p w14:paraId="1C683EDC" w14:textId="77777777" w:rsidR="00835FEA" w:rsidRPr="00835FEA" w:rsidRDefault="00835FEA" w:rsidP="00802AF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bCs/>
                <w:sz w:val="22"/>
                <w:szCs w:val="22"/>
                <w:lang w:val="en-GB"/>
              </w:rPr>
              <w:t>Willingness to undertake further training and development</w:t>
            </w:r>
          </w:p>
        </w:tc>
        <w:tc>
          <w:tcPr>
            <w:tcW w:w="767" w:type="pct"/>
          </w:tcPr>
          <w:p w14:paraId="66404853" w14:textId="77777777" w:rsidR="00835FEA" w:rsidRPr="00835FEA" w:rsidRDefault="00835FEA" w:rsidP="00802AFC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303" w:type="pct"/>
          </w:tcPr>
          <w:p w14:paraId="4B238027" w14:textId="77777777" w:rsidR="00E61704" w:rsidRPr="00835FEA" w:rsidRDefault="00835FEA" w:rsidP="00802AFC">
            <w:pPr>
              <w:widowControl/>
              <w:autoSpaceDE/>
              <w:autoSpaceDN/>
              <w:adjustRightInd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5FEA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6C4FC0A3" w14:textId="5CFC18FB" w:rsidR="004B16CA" w:rsidRDefault="004B16CA" w:rsidP="00802AFC">
      <w:pPr>
        <w:rPr>
          <w:rFonts w:ascii="Arial" w:hAnsi="Arial" w:cs="Arial"/>
          <w:sz w:val="22"/>
          <w:lang w:val="en-GB"/>
        </w:rPr>
      </w:pPr>
    </w:p>
    <w:p w14:paraId="4E574414" w14:textId="77777777" w:rsidR="00E26491" w:rsidRDefault="00E26491" w:rsidP="00802AFC">
      <w:pPr>
        <w:rPr>
          <w:rFonts w:ascii="Arial" w:hAnsi="Arial" w:cs="Arial"/>
          <w:sz w:val="22"/>
          <w:lang w:val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"/>
        <w:gridCol w:w="4892"/>
        <w:gridCol w:w="1399"/>
        <w:gridCol w:w="2383"/>
      </w:tblGrid>
      <w:tr w:rsidR="00D54DA4" w14:paraId="0EE4E3EA" w14:textId="77777777" w:rsidTr="00802AFC">
        <w:trPr>
          <w:tblCellSpacing w:w="15" w:type="dxa"/>
        </w:trPr>
        <w:tc>
          <w:tcPr>
            <w:tcW w:w="164" w:type="pct"/>
          </w:tcPr>
          <w:p w14:paraId="4A9E1BE2" w14:textId="77777777" w:rsidR="00D54DA4" w:rsidRDefault="00D54DA4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  <w:tc>
          <w:tcPr>
            <w:tcW w:w="2697" w:type="pct"/>
          </w:tcPr>
          <w:p w14:paraId="2EA091E2" w14:textId="77777777" w:rsidR="00D54DA4" w:rsidRPr="00D54DA4" w:rsidRDefault="00D54DA4" w:rsidP="00802AFC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sz w:val="22"/>
                <w:lang w:val="en-GB"/>
              </w:rPr>
              <w:t>Special Knowledge and Skills</w:t>
            </w:r>
          </w:p>
        </w:tc>
        <w:tc>
          <w:tcPr>
            <w:tcW w:w="759" w:type="pct"/>
          </w:tcPr>
          <w:p w14:paraId="61094A57" w14:textId="77777777" w:rsidR="00D54DA4" w:rsidRPr="00D54DA4" w:rsidRDefault="00D54DA4" w:rsidP="00802AFC">
            <w:pPr>
              <w:rPr>
                <w:rFonts w:ascii="Arial" w:eastAsia="Arial Unicode MS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sz w:val="22"/>
                <w:lang w:val="en-GB"/>
              </w:rPr>
              <w:t>Essential/ Desirable</w:t>
            </w:r>
          </w:p>
        </w:tc>
        <w:tc>
          <w:tcPr>
            <w:tcW w:w="1297" w:type="pct"/>
          </w:tcPr>
          <w:p w14:paraId="3C75D122" w14:textId="77777777" w:rsidR="00D54DA4" w:rsidRPr="00D54DA4" w:rsidRDefault="00D54DA4" w:rsidP="00802AFC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D54DA4">
              <w:rPr>
                <w:rFonts w:ascii="Arial" w:hAnsi="Arial" w:cs="Arial"/>
                <w:b/>
                <w:bCs/>
                <w:lang w:val="en-GB"/>
              </w:rPr>
              <w:t>Where Identified</w:t>
            </w:r>
          </w:p>
        </w:tc>
      </w:tr>
      <w:tr w:rsidR="00D54DA4" w14:paraId="309F087A" w14:textId="77777777" w:rsidTr="00802AFC">
        <w:trPr>
          <w:tblCellSpacing w:w="15" w:type="dxa"/>
        </w:trPr>
        <w:tc>
          <w:tcPr>
            <w:tcW w:w="164" w:type="pct"/>
          </w:tcPr>
          <w:p w14:paraId="7E084452" w14:textId="77777777" w:rsid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9</w:t>
            </w:r>
          </w:p>
        </w:tc>
        <w:tc>
          <w:tcPr>
            <w:tcW w:w="2697" w:type="pct"/>
          </w:tcPr>
          <w:p w14:paraId="1E320676" w14:textId="77777777" w:rsidR="00D54DA4" w:rsidRDefault="00835FEA" w:rsidP="00802AFC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Advanced</w:t>
            </w:r>
            <w:r w:rsidR="00D54DA4">
              <w:rPr>
                <w:rFonts w:ascii="Arial" w:eastAsia="Arial Unicode MS" w:hAnsi="Arial" w:cs="Arial"/>
                <w:sz w:val="22"/>
                <w:lang w:val="en-GB"/>
              </w:rPr>
              <w:t xml:space="preserve"> use of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Microsoft packages including Word and </w:t>
            </w:r>
            <w:r w:rsidR="00D54DA4">
              <w:rPr>
                <w:rFonts w:ascii="Arial" w:eastAsia="Arial Unicode MS" w:hAnsi="Arial" w:cs="Arial"/>
                <w:sz w:val="22"/>
                <w:lang w:val="en-GB"/>
              </w:rPr>
              <w:t>Excel</w:t>
            </w:r>
          </w:p>
        </w:tc>
        <w:tc>
          <w:tcPr>
            <w:tcW w:w="759" w:type="pct"/>
          </w:tcPr>
          <w:p w14:paraId="002E9C56" w14:textId="77777777" w:rsidR="00D54DA4" w:rsidRDefault="00D54DA4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17303CF4" w14:textId="77777777" w:rsidR="00D54DA4" w:rsidRDefault="00D54DA4" w:rsidP="00802AFC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41E5A560" w14:textId="77777777" w:rsidTr="00802AFC">
        <w:trPr>
          <w:tblCellSpacing w:w="15" w:type="dxa"/>
        </w:trPr>
        <w:tc>
          <w:tcPr>
            <w:tcW w:w="164" w:type="pct"/>
          </w:tcPr>
          <w:p w14:paraId="6014FC21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10</w:t>
            </w:r>
          </w:p>
        </w:tc>
        <w:tc>
          <w:tcPr>
            <w:tcW w:w="2697" w:type="pct"/>
          </w:tcPr>
          <w:p w14:paraId="201958CE" w14:textId="77777777" w:rsidR="00802AFC" w:rsidRDefault="00802AFC" w:rsidP="00802AFC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prioritise and meet conflicting deadlines.</w:t>
            </w:r>
          </w:p>
        </w:tc>
        <w:tc>
          <w:tcPr>
            <w:tcW w:w="759" w:type="pct"/>
          </w:tcPr>
          <w:p w14:paraId="07709003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045166E9" w14:textId="77777777" w:rsidR="00802AFC" w:rsidRDefault="00802AFC" w:rsidP="00802AFC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71818C1F" w14:textId="77777777" w:rsidTr="00802AFC">
        <w:trPr>
          <w:tblCellSpacing w:w="15" w:type="dxa"/>
        </w:trPr>
        <w:tc>
          <w:tcPr>
            <w:tcW w:w="164" w:type="pct"/>
          </w:tcPr>
          <w:p w14:paraId="22063E93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11</w:t>
            </w:r>
          </w:p>
        </w:tc>
        <w:tc>
          <w:tcPr>
            <w:tcW w:w="2697" w:type="pct"/>
          </w:tcPr>
          <w:p w14:paraId="649B5A0D" w14:textId="77777777" w:rsidR="00802AFC" w:rsidRDefault="00802AFC" w:rsidP="00802AFC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Ability to organise your own workload and the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lastRenderedPageBreak/>
              <w:t>work of others. To have responsibility for a wide area of the finance workload and deliver varied tasks within tight deadlines. These will include statutory deadlines</w:t>
            </w:r>
          </w:p>
        </w:tc>
        <w:tc>
          <w:tcPr>
            <w:tcW w:w="759" w:type="pct"/>
          </w:tcPr>
          <w:p w14:paraId="36DA9DF5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lastRenderedPageBreak/>
              <w:t>Essential</w:t>
            </w:r>
          </w:p>
        </w:tc>
        <w:tc>
          <w:tcPr>
            <w:tcW w:w="1297" w:type="pct"/>
          </w:tcPr>
          <w:p w14:paraId="7BEA95CB" w14:textId="77777777" w:rsidR="00802AFC" w:rsidRDefault="00802AFC" w:rsidP="00802AFC">
            <w:r w:rsidRPr="004469AD">
              <w:rPr>
                <w:rFonts w:ascii="Arial" w:hAnsi="Arial" w:cs="Arial"/>
                <w:sz w:val="22"/>
                <w:lang w:val="en-GB"/>
              </w:rPr>
              <w:t xml:space="preserve">Application and </w:t>
            </w:r>
            <w:r w:rsidRPr="004469AD">
              <w:rPr>
                <w:rFonts w:ascii="Arial" w:hAnsi="Arial" w:cs="Arial"/>
                <w:sz w:val="22"/>
                <w:lang w:val="en-GB"/>
              </w:rPr>
              <w:lastRenderedPageBreak/>
              <w:t>Selection Process</w:t>
            </w:r>
          </w:p>
        </w:tc>
      </w:tr>
      <w:tr w:rsidR="00802AFC" w14:paraId="7CDF5633" w14:textId="77777777" w:rsidTr="00802AFC">
        <w:trPr>
          <w:tblCellSpacing w:w="15" w:type="dxa"/>
        </w:trPr>
        <w:tc>
          <w:tcPr>
            <w:tcW w:w="164" w:type="pct"/>
          </w:tcPr>
          <w:p w14:paraId="11E97960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lastRenderedPageBreak/>
              <w:t>12</w:t>
            </w:r>
          </w:p>
        </w:tc>
        <w:tc>
          <w:tcPr>
            <w:tcW w:w="2697" w:type="pct"/>
          </w:tcPr>
          <w:p w14:paraId="44E211F2" w14:textId="60028D85" w:rsidR="00802AFC" w:rsidRDefault="00802AFC" w:rsidP="00802AFC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Excellent verbal and written communication skills </w:t>
            </w:r>
            <w:r w:rsidR="00E26491">
              <w:rPr>
                <w:rFonts w:ascii="Arial" w:eastAsia="Arial Unicode MS" w:hAnsi="Arial" w:cs="Arial"/>
                <w:sz w:val="22"/>
                <w:lang w:val="en-GB"/>
              </w:rPr>
              <w:t xml:space="preserve">including an 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ability to </w:t>
            </w:r>
            <w:r w:rsidR="00E26491">
              <w:rPr>
                <w:rFonts w:ascii="Arial" w:eastAsia="Arial Unicode MS" w:hAnsi="Arial" w:cs="Arial"/>
                <w:sz w:val="22"/>
                <w:lang w:val="en-GB"/>
              </w:rPr>
              <w:t>communicate with staff at all levels of the organisation</w:t>
            </w:r>
            <w:r>
              <w:rPr>
                <w:rFonts w:ascii="Arial" w:eastAsia="Arial Unicode MS" w:hAnsi="Arial" w:cs="Arial"/>
                <w:sz w:val="22"/>
                <w:lang w:val="en-GB"/>
              </w:rPr>
              <w:t>.</w:t>
            </w:r>
          </w:p>
        </w:tc>
        <w:tc>
          <w:tcPr>
            <w:tcW w:w="759" w:type="pct"/>
          </w:tcPr>
          <w:p w14:paraId="2FD741FD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700B4EEA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354D2683" w14:textId="77777777" w:rsidTr="00802AFC">
        <w:trPr>
          <w:tblCellSpacing w:w="15" w:type="dxa"/>
        </w:trPr>
        <w:tc>
          <w:tcPr>
            <w:tcW w:w="164" w:type="pct"/>
          </w:tcPr>
          <w:p w14:paraId="1EFAD1A6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13</w:t>
            </w:r>
          </w:p>
        </w:tc>
        <w:tc>
          <w:tcPr>
            <w:tcW w:w="2697" w:type="pct"/>
          </w:tcPr>
          <w:p w14:paraId="17498F2B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Knowledge of local government pay, budgeting and accounting systems.</w:t>
            </w:r>
          </w:p>
        </w:tc>
        <w:tc>
          <w:tcPr>
            <w:tcW w:w="759" w:type="pct"/>
          </w:tcPr>
          <w:p w14:paraId="7C06317F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14A5BCEA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11D1680F" w14:textId="77777777" w:rsidTr="00802AFC">
        <w:trPr>
          <w:tblCellSpacing w:w="15" w:type="dxa"/>
        </w:trPr>
        <w:tc>
          <w:tcPr>
            <w:tcW w:w="164" w:type="pct"/>
          </w:tcPr>
          <w:p w14:paraId="6BCB50B2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14</w:t>
            </w:r>
          </w:p>
        </w:tc>
        <w:tc>
          <w:tcPr>
            <w:tcW w:w="2697" w:type="pct"/>
          </w:tcPr>
          <w:p w14:paraId="71E3A616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work as part of a team</w:t>
            </w:r>
          </w:p>
        </w:tc>
        <w:tc>
          <w:tcPr>
            <w:tcW w:w="759" w:type="pct"/>
          </w:tcPr>
          <w:p w14:paraId="456789B6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301ADE5D" w14:textId="77777777" w:rsidR="00802AFC" w:rsidRDefault="00802AFC" w:rsidP="00802AFC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18A16696" w14:textId="77777777" w:rsidTr="00802AFC">
        <w:trPr>
          <w:tblCellSpacing w:w="15" w:type="dxa"/>
        </w:trPr>
        <w:tc>
          <w:tcPr>
            <w:tcW w:w="164" w:type="pct"/>
          </w:tcPr>
          <w:p w14:paraId="2991CBDC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15</w:t>
            </w:r>
          </w:p>
        </w:tc>
        <w:tc>
          <w:tcPr>
            <w:tcW w:w="2697" w:type="pct"/>
          </w:tcPr>
          <w:p w14:paraId="59468A8A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work on own initiative, using well developed analytical and problem-solving skills to analyse and make judgement on complex financial information.</w:t>
            </w:r>
          </w:p>
        </w:tc>
        <w:tc>
          <w:tcPr>
            <w:tcW w:w="759" w:type="pct"/>
          </w:tcPr>
          <w:p w14:paraId="023DC540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16C4D80F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  <w:tr w:rsidR="00802AFC" w14:paraId="1E91946C" w14:textId="77777777" w:rsidTr="00802AFC">
        <w:trPr>
          <w:tblCellSpacing w:w="15" w:type="dxa"/>
        </w:trPr>
        <w:tc>
          <w:tcPr>
            <w:tcW w:w="164" w:type="pct"/>
          </w:tcPr>
          <w:p w14:paraId="02E93647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16</w:t>
            </w:r>
          </w:p>
        </w:tc>
        <w:tc>
          <w:tcPr>
            <w:tcW w:w="2697" w:type="pct"/>
          </w:tcPr>
          <w:p w14:paraId="47D3F498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Ability to translate complex financial information and explain payroll issues at all levels of the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organisation</w:t>
            </w:r>
            <w:proofErr w:type="spellEnd"/>
          </w:p>
        </w:tc>
        <w:tc>
          <w:tcPr>
            <w:tcW w:w="759" w:type="pct"/>
          </w:tcPr>
          <w:p w14:paraId="295B4AE8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2E556F0A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4FE59835" w14:textId="77777777" w:rsidTr="00802AFC">
        <w:trPr>
          <w:tblCellSpacing w:w="15" w:type="dxa"/>
        </w:trPr>
        <w:tc>
          <w:tcPr>
            <w:tcW w:w="164" w:type="pct"/>
          </w:tcPr>
          <w:p w14:paraId="51F7B924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17</w:t>
            </w:r>
          </w:p>
        </w:tc>
        <w:tc>
          <w:tcPr>
            <w:tcW w:w="2697" w:type="pct"/>
          </w:tcPr>
          <w:p w14:paraId="278685FA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Excellent IT skills to enable the preparation of complex financial reports</w:t>
            </w:r>
          </w:p>
        </w:tc>
        <w:tc>
          <w:tcPr>
            <w:tcW w:w="759" w:type="pct"/>
          </w:tcPr>
          <w:p w14:paraId="6ECE90DF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0598BF0A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  <w:tr w:rsidR="00802AFC" w14:paraId="7D5BCE4E" w14:textId="77777777" w:rsidTr="00802AFC">
        <w:trPr>
          <w:tblCellSpacing w:w="15" w:type="dxa"/>
        </w:trPr>
        <w:tc>
          <w:tcPr>
            <w:tcW w:w="164" w:type="pct"/>
          </w:tcPr>
          <w:p w14:paraId="360CFE39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18</w:t>
            </w:r>
          </w:p>
        </w:tc>
        <w:tc>
          <w:tcPr>
            <w:tcW w:w="2697" w:type="pct"/>
          </w:tcPr>
          <w:p w14:paraId="2B81A9CC" w14:textId="2E13005E" w:rsidR="00802AFC" w:rsidRPr="00D54DA4" w:rsidRDefault="00EC4AAA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Significant experience of </w:t>
            </w:r>
            <w:r w:rsidR="00802AFC">
              <w:rPr>
                <w:rFonts w:ascii="Arial" w:eastAsia="Arial Unicode MS" w:hAnsi="Arial" w:cs="Arial"/>
                <w:sz w:val="22"/>
                <w:lang w:val="en-GB"/>
              </w:rPr>
              <w:t>customer relationship management and commitment to providing excellent customer service at all times</w:t>
            </w:r>
          </w:p>
        </w:tc>
        <w:tc>
          <w:tcPr>
            <w:tcW w:w="759" w:type="pct"/>
          </w:tcPr>
          <w:p w14:paraId="285BCFD4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6540ADE3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00D48834" w14:textId="77777777" w:rsidTr="00802AFC">
        <w:trPr>
          <w:tblCellSpacing w:w="15" w:type="dxa"/>
        </w:trPr>
        <w:tc>
          <w:tcPr>
            <w:tcW w:w="164" w:type="pct"/>
          </w:tcPr>
          <w:p w14:paraId="4606754E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19</w:t>
            </w:r>
          </w:p>
        </w:tc>
        <w:tc>
          <w:tcPr>
            <w:tcW w:w="2697" w:type="pct"/>
          </w:tcPr>
          <w:p w14:paraId="00CF0BA1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 xml:space="preserve">Demonstrate commitment to good data quality within all areas of work </w:t>
            </w:r>
          </w:p>
        </w:tc>
        <w:tc>
          <w:tcPr>
            <w:tcW w:w="759" w:type="pct"/>
          </w:tcPr>
          <w:p w14:paraId="21FDCE3F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20DE078E" w14:textId="77777777" w:rsidR="00802AFC" w:rsidRDefault="00802AFC" w:rsidP="00802AFC">
            <w:r w:rsidRPr="004469AD">
              <w:rPr>
                <w:rFonts w:ascii="Arial" w:hAnsi="Arial" w:cs="Arial"/>
                <w:sz w:val="22"/>
                <w:lang w:val="en-GB"/>
              </w:rPr>
              <w:t>Application and Selection Process</w:t>
            </w:r>
          </w:p>
        </w:tc>
      </w:tr>
      <w:tr w:rsidR="00802AFC" w14:paraId="0051383A" w14:textId="77777777" w:rsidTr="00802AFC">
        <w:trPr>
          <w:tblCellSpacing w:w="15" w:type="dxa"/>
        </w:trPr>
        <w:tc>
          <w:tcPr>
            <w:tcW w:w="164" w:type="pct"/>
          </w:tcPr>
          <w:p w14:paraId="7479D1CC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20</w:t>
            </w:r>
          </w:p>
        </w:tc>
        <w:tc>
          <w:tcPr>
            <w:tcW w:w="2697" w:type="pct"/>
          </w:tcPr>
          <w:p w14:paraId="00726953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>Demonstrate an understanding of the importance of equality and diversity to WYFRS as an employer and service provider</w:t>
            </w:r>
          </w:p>
        </w:tc>
        <w:tc>
          <w:tcPr>
            <w:tcW w:w="759" w:type="pct"/>
          </w:tcPr>
          <w:p w14:paraId="403F5345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586A47CC" w14:textId="77777777" w:rsidR="00802AFC" w:rsidRDefault="00802AFC" w:rsidP="00802AFC">
            <w:r w:rsidRPr="004469AD"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  <w:tr w:rsidR="00802AFC" w14:paraId="5CAA2463" w14:textId="77777777" w:rsidTr="00802AFC">
        <w:trPr>
          <w:tblCellSpacing w:w="15" w:type="dxa"/>
        </w:trPr>
        <w:tc>
          <w:tcPr>
            <w:tcW w:w="164" w:type="pct"/>
          </w:tcPr>
          <w:p w14:paraId="46E6B7C0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21</w:t>
            </w:r>
          </w:p>
        </w:tc>
        <w:tc>
          <w:tcPr>
            <w:tcW w:w="2697" w:type="pct"/>
          </w:tcPr>
          <w:p w14:paraId="1C2420D0" w14:textId="77777777" w:rsidR="00802AFC" w:rsidRPr="00D54DA4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D54DA4">
              <w:rPr>
                <w:rFonts w:ascii="Arial" w:eastAsia="Arial Unicode MS" w:hAnsi="Arial" w:cs="Arial"/>
                <w:sz w:val="22"/>
                <w:lang w:val="en-GB"/>
              </w:rPr>
              <w:t>Demonstrate an understanding of and ability to implement Health &amp; Safety at work</w:t>
            </w:r>
          </w:p>
        </w:tc>
        <w:tc>
          <w:tcPr>
            <w:tcW w:w="759" w:type="pct"/>
          </w:tcPr>
          <w:p w14:paraId="310B882E" w14:textId="77777777" w:rsidR="00802AFC" w:rsidRDefault="00802AFC" w:rsidP="00802AFC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Essential</w:t>
            </w:r>
          </w:p>
        </w:tc>
        <w:tc>
          <w:tcPr>
            <w:tcW w:w="1297" w:type="pct"/>
          </w:tcPr>
          <w:p w14:paraId="22742487" w14:textId="77777777" w:rsidR="00802AFC" w:rsidRPr="004469AD" w:rsidRDefault="00802AFC" w:rsidP="00802AF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Selection Process</w:t>
            </w:r>
          </w:p>
        </w:tc>
      </w:tr>
    </w:tbl>
    <w:p w14:paraId="0642BF89" w14:textId="77777777" w:rsidR="004B16CA" w:rsidRDefault="004B16CA">
      <w:pPr>
        <w:rPr>
          <w:rFonts w:ascii="Arial" w:hAnsi="Arial" w:cs="Arial"/>
          <w:sz w:val="22"/>
          <w:lang w:val="en-GB"/>
        </w:rPr>
      </w:pPr>
    </w:p>
    <w:p w14:paraId="49BAAEE1" w14:textId="77777777" w:rsidR="001D163D" w:rsidRDefault="001D163D" w:rsidP="00784AAD">
      <w:pPr>
        <w:rPr>
          <w:rFonts w:ascii="Arial" w:hAnsi="Arial" w:cs="Arial"/>
          <w:sz w:val="22"/>
          <w:lang w:val="en-GB"/>
        </w:rPr>
      </w:pPr>
    </w:p>
    <w:sectPr w:rsidR="001D163D">
      <w:footerReference w:type="default" r:id="rId12"/>
      <w:endnotePr>
        <w:numFmt w:val="decimal"/>
      </w:endnotePr>
      <w:type w:val="continuous"/>
      <w:pgSz w:w="11904" w:h="16836"/>
      <w:pgMar w:top="851" w:right="1440" w:bottom="1440" w:left="144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234" w14:textId="77777777" w:rsidR="00567811" w:rsidRDefault="00567811">
      <w:pPr>
        <w:spacing w:line="20" w:lineRule="exact"/>
        <w:rPr>
          <w:szCs w:val="24"/>
        </w:rPr>
      </w:pPr>
    </w:p>
  </w:endnote>
  <w:endnote w:type="continuationSeparator" w:id="0">
    <w:p w14:paraId="0D757D9C" w14:textId="77777777" w:rsidR="00567811" w:rsidRDefault="00567811">
      <w:r>
        <w:rPr>
          <w:szCs w:val="24"/>
        </w:rPr>
        <w:t xml:space="preserve"> </w:t>
      </w:r>
    </w:p>
  </w:endnote>
  <w:endnote w:type="continuationNotice" w:id="1">
    <w:p w14:paraId="63A26CFE" w14:textId="77777777" w:rsidR="00567811" w:rsidRDefault="00567811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60F" w14:textId="7F333831" w:rsidR="000E1678" w:rsidRPr="000E1678" w:rsidRDefault="000E1678">
    <w:pPr>
      <w:pStyle w:val="Footer"/>
      <w:rPr>
        <w:rFonts w:ascii="Arial" w:hAnsi="Arial" w:cs="Arial"/>
      </w:rPr>
    </w:pPr>
    <w:r w:rsidRPr="000E1678">
      <w:rPr>
        <w:rFonts w:ascii="Arial" w:hAnsi="Arial" w:cs="Arial"/>
      </w:rPr>
      <w:t>Updated May 2022</w:t>
    </w:r>
  </w:p>
  <w:p w14:paraId="4E5E4FC2" w14:textId="77777777" w:rsidR="000E1678" w:rsidRDefault="000E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5F88" w14:textId="77777777" w:rsidR="00567811" w:rsidRDefault="00567811">
      <w:r>
        <w:rPr>
          <w:szCs w:val="24"/>
        </w:rPr>
        <w:separator/>
      </w:r>
    </w:p>
  </w:footnote>
  <w:footnote w:type="continuationSeparator" w:id="0">
    <w:p w14:paraId="35C40B4B" w14:textId="77777777" w:rsidR="00567811" w:rsidRDefault="0056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F50CB"/>
    <w:multiLevelType w:val="hybridMultilevel"/>
    <w:tmpl w:val="63DED9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431F"/>
    <w:multiLevelType w:val="hybridMultilevel"/>
    <w:tmpl w:val="6A909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0D4F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196C90"/>
    <w:multiLevelType w:val="multilevel"/>
    <w:tmpl w:val="B2109300"/>
    <w:lvl w:ilvl="0">
      <w:start w:val="1"/>
      <w:numFmt w:val="none"/>
      <w:pStyle w:val="BlockText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C5746B"/>
    <w:multiLevelType w:val="hybridMultilevel"/>
    <w:tmpl w:val="F13C4F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7070C3"/>
    <w:multiLevelType w:val="hybridMultilevel"/>
    <w:tmpl w:val="69E27A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804BB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8F5985"/>
    <w:multiLevelType w:val="hybridMultilevel"/>
    <w:tmpl w:val="FAE02E2A"/>
    <w:lvl w:ilvl="0" w:tplc="E3A4C1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270699"/>
    <w:multiLevelType w:val="hybridMultilevel"/>
    <w:tmpl w:val="163A3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4209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D9F"/>
    <w:multiLevelType w:val="hybridMultilevel"/>
    <w:tmpl w:val="AFDAF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7391B"/>
    <w:multiLevelType w:val="multilevel"/>
    <w:tmpl w:val="D23E1D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.%2.%3.%4%1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0E6F5E"/>
    <w:multiLevelType w:val="hybridMultilevel"/>
    <w:tmpl w:val="7EC61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A1F"/>
    <w:multiLevelType w:val="hybridMultilevel"/>
    <w:tmpl w:val="ABF2E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3983"/>
    <w:multiLevelType w:val="multilevel"/>
    <w:tmpl w:val="4C189A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7C7103"/>
    <w:multiLevelType w:val="hybridMultilevel"/>
    <w:tmpl w:val="95486A56"/>
    <w:lvl w:ilvl="0" w:tplc="750CB0E2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536C0C8D"/>
    <w:multiLevelType w:val="hybridMultilevel"/>
    <w:tmpl w:val="4380F4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BC44CC"/>
    <w:multiLevelType w:val="multilevel"/>
    <w:tmpl w:val="70026F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6A0842"/>
    <w:multiLevelType w:val="hybridMultilevel"/>
    <w:tmpl w:val="28D49FA0"/>
    <w:lvl w:ilvl="0" w:tplc="87C87836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6D250AE"/>
    <w:multiLevelType w:val="hybridMultilevel"/>
    <w:tmpl w:val="CE5EA37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232"/>
    <w:multiLevelType w:val="multilevel"/>
    <w:tmpl w:val="AFC6E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DA467A"/>
    <w:multiLevelType w:val="multilevel"/>
    <w:tmpl w:val="12F248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EE47B7A"/>
    <w:multiLevelType w:val="hybridMultilevel"/>
    <w:tmpl w:val="7266442C"/>
    <w:lvl w:ilvl="0" w:tplc="750CB0E2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74B053B2"/>
    <w:multiLevelType w:val="hybridMultilevel"/>
    <w:tmpl w:val="6DF4934E"/>
    <w:lvl w:ilvl="0" w:tplc="750CB0E2">
      <w:start w:val="8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9E932DD"/>
    <w:multiLevelType w:val="hybridMultilevel"/>
    <w:tmpl w:val="0BFAC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7"/>
  </w:num>
  <w:num w:numId="5">
    <w:abstractNumId w:val="24"/>
  </w:num>
  <w:num w:numId="6">
    <w:abstractNumId w:val="20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23"/>
  </w:num>
  <w:num w:numId="12">
    <w:abstractNumId w:val="26"/>
  </w:num>
  <w:num w:numId="13">
    <w:abstractNumId w:val="12"/>
  </w:num>
  <w:num w:numId="14">
    <w:abstractNumId w:val="19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2"/>
  </w:num>
  <w:num w:numId="18">
    <w:abstractNumId w:val="16"/>
  </w:num>
  <w:num w:numId="19">
    <w:abstractNumId w:val="5"/>
  </w:num>
  <w:num w:numId="20">
    <w:abstractNumId w:val="15"/>
  </w:num>
  <w:num w:numId="21">
    <w:abstractNumId w:val="7"/>
  </w:num>
  <w:num w:numId="22">
    <w:abstractNumId w:val="18"/>
  </w:num>
  <w:num w:numId="23">
    <w:abstractNumId w:val="2"/>
  </w:num>
  <w:num w:numId="24">
    <w:abstractNumId w:val="14"/>
  </w:num>
  <w:num w:numId="25">
    <w:abstractNumId w:val="11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3"/>
    <w:rsid w:val="0002430F"/>
    <w:rsid w:val="00045153"/>
    <w:rsid w:val="00094397"/>
    <w:rsid w:val="000A2596"/>
    <w:rsid w:val="000C389E"/>
    <w:rsid w:val="000D438A"/>
    <w:rsid w:val="000E1678"/>
    <w:rsid w:val="000E66D8"/>
    <w:rsid w:val="00103709"/>
    <w:rsid w:val="001A3C95"/>
    <w:rsid w:val="001D163D"/>
    <w:rsid w:val="002609C6"/>
    <w:rsid w:val="00275A68"/>
    <w:rsid w:val="00280ABA"/>
    <w:rsid w:val="002906EE"/>
    <w:rsid w:val="002C32B0"/>
    <w:rsid w:val="002C6FE9"/>
    <w:rsid w:val="002D1F2C"/>
    <w:rsid w:val="002D713D"/>
    <w:rsid w:val="0030780A"/>
    <w:rsid w:val="0031247D"/>
    <w:rsid w:val="00347C03"/>
    <w:rsid w:val="003B626B"/>
    <w:rsid w:val="003C35EC"/>
    <w:rsid w:val="0044130A"/>
    <w:rsid w:val="004747CE"/>
    <w:rsid w:val="004A5B3E"/>
    <w:rsid w:val="004B16CA"/>
    <w:rsid w:val="004C2BFE"/>
    <w:rsid w:val="004C493A"/>
    <w:rsid w:val="004F6822"/>
    <w:rsid w:val="0052264D"/>
    <w:rsid w:val="005334AF"/>
    <w:rsid w:val="005522DE"/>
    <w:rsid w:val="00567811"/>
    <w:rsid w:val="00595668"/>
    <w:rsid w:val="005B4D33"/>
    <w:rsid w:val="00601A9B"/>
    <w:rsid w:val="00607E30"/>
    <w:rsid w:val="00611569"/>
    <w:rsid w:val="00650AE1"/>
    <w:rsid w:val="00660639"/>
    <w:rsid w:val="00685593"/>
    <w:rsid w:val="006A33C3"/>
    <w:rsid w:val="006E602A"/>
    <w:rsid w:val="00704F11"/>
    <w:rsid w:val="0071642B"/>
    <w:rsid w:val="007705EC"/>
    <w:rsid w:val="00781CA0"/>
    <w:rsid w:val="00784AAD"/>
    <w:rsid w:val="00787401"/>
    <w:rsid w:val="007A7C9B"/>
    <w:rsid w:val="007B1938"/>
    <w:rsid w:val="007B41A1"/>
    <w:rsid w:val="007B7FAF"/>
    <w:rsid w:val="007D00FC"/>
    <w:rsid w:val="00802AFC"/>
    <w:rsid w:val="00823A30"/>
    <w:rsid w:val="00827927"/>
    <w:rsid w:val="00835FEA"/>
    <w:rsid w:val="00860180"/>
    <w:rsid w:val="0086023D"/>
    <w:rsid w:val="00891EF7"/>
    <w:rsid w:val="008F49E6"/>
    <w:rsid w:val="00910B73"/>
    <w:rsid w:val="00922891"/>
    <w:rsid w:val="00950C09"/>
    <w:rsid w:val="00955F9E"/>
    <w:rsid w:val="0097159F"/>
    <w:rsid w:val="009823AF"/>
    <w:rsid w:val="009B56D8"/>
    <w:rsid w:val="009C4FFE"/>
    <w:rsid w:val="009F22CF"/>
    <w:rsid w:val="00A520E2"/>
    <w:rsid w:val="00A903E0"/>
    <w:rsid w:val="00A94BA7"/>
    <w:rsid w:val="00AA07B9"/>
    <w:rsid w:val="00AB31C4"/>
    <w:rsid w:val="00AE169B"/>
    <w:rsid w:val="00AE45F5"/>
    <w:rsid w:val="00B37D0D"/>
    <w:rsid w:val="00B82047"/>
    <w:rsid w:val="00B94FB8"/>
    <w:rsid w:val="00BA7F6F"/>
    <w:rsid w:val="00BC722F"/>
    <w:rsid w:val="00BC79BE"/>
    <w:rsid w:val="00BF7BFB"/>
    <w:rsid w:val="00C00F55"/>
    <w:rsid w:val="00C11216"/>
    <w:rsid w:val="00C140DD"/>
    <w:rsid w:val="00C43228"/>
    <w:rsid w:val="00C45744"/>
    <w:rsid w:val="00CB0A35"/>
    <w:rsid w:val="00D14215"/>
    <w:rsid w:val="00D24E32"/>
    <w:rsid w:val="00D36A71"/>
    <w:rsid w:val="00D534A8"/>
    <w:rsid w:val="00D54DA4"/>
    <w:rsid w:val="00DA6FA0"/>
    <w:rsid w:val="00DC2C48"/>
    <w:rsid w:val="00DD1480"/>
    <w:rsid w:val="00E26491"/>
    <w:rsid w:val="00E60149"/>
    <w:rsid w:val="00E61704"/>
    <w:rsid w:val="00E83ED9"/>
    <w:rsid w:val="00E869D6"/>
    <w:rsid w:val="00E94FBC"/>
    <w:rsid w:val="00EA7017"/>
    <w:rsid w:val="00EC4AAA"/>
    <w:rsid w:val="00EE6F90"/>
    <w:rsid w:val="00EF1925"/>
    <w:rsid w:val="00F22CB7"/>
    <w:rsid w:val="00F609E1"/>
    <w:rsid w:val="00FB0712"/>
    <w:rsid w:val="00FB142A"/>
    <w:rsid w:val="00FB350E"/>
    <w:rsid w:val="00FC49A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01F2C5"/>
  <w15:chartTrackingRefBased/>
  <w15:docId w15:val="{3B64033F-7815-4E1E-9B73-22E2486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sz w:val="2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tabs>
        <w:tab w:val="left" w:pos="0"/>
        <w:tab w:val="left" w:pos="450"/>
        <w:tab w:val="left" w:pos="1080"/>
        <w:tab w:val="left" w:pos="1440"/>
      </w:tabs>
      <w:suppressAutoHyphens/>
      <w:spacing w:line="240" w:lineRule="atLeast"/>
      <w:jc w:val="both"/>
      <w:outlineLvl w:val="1"/>
    </w:pPr>
    <w:rPr>
      <w:rFonts w:ascii="Arial" w:hAnsi="Arial" w:cs="Arial"/>
      <w:b/>
      <w:bCs/>
      <w:spacing w:val="-3"/>
      <w:sz w:val="22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240" w:lineRule="atLeast"/>
      <w:jc w:val="both"/>
    </w:pPr>
    <w:rPr>
      <w:rFonts w:ascii="Arial" w:hAnsi="Arial" w:cs="Arial"/>
      <w:spacing w:val="-3"/>
      <w:sz w:val="22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0"/>
      </w:tabs>
      <w:suppressAutoHyphens/>
      <w:spacing w:line="240" w:lineRule="atLeast"/>
      <w:ind w:left="1440" w:hanging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0"/>
        <w:tab w:val="left" w:pos="450"/>
        <w:tab w:val="left" w:pos="1080"/>
        <w:tab w:val="left" w:pos="1440"/>
      </w:tabs>
      <w:suppressAutoHyphens/>
      <w:spacing w:line="240" w:lineRule="atLeast"/>
      <w:ind w:left="1080" w:hanging="1080"/>
      <w:jc w:val="both"/>
    </w:pPr>
    <w:rPr>
      <w:rFonts w:ascii="Arial" w:hAnsi="Arial" w:cs="Arial"/>
      <w:spacing w:val="-3"/>
      <w:sz w:val="22"/>
      <w:szCs w:val="24"/>
      <w:lang w:val="en-GB"/>
    </w:rPr>
  </w:style>
  <w:style w:type="paragraph" w:styleId="BlockText">
    <w:name w:val="Block Text"/>
    <w:basedOn w:val="Normal"/>
    <w:pPr>
      <w:numPr>
        <w:numId w:val="8"/>
      </w:numPr>
      <w:spacing w:after="120"/>
      <w:ind w:right="1440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 w:cs="Arial"/>
      <w:sz w:val="22"/>
      <w:lang w:val="en-GB"/>
    </w:rPr>
  </w:style>
  <w:style w:type="paragraph" w:styleId="BalloonText">
    <w:name w:val="Balloon Text"/>
    <w:basedOn w:val="Normal"/>
    <w:link w:val="BalloonTextChar"/>
    <w:rsid w:val="00EF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92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4C4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3A"/>
  </w:style>
  <w:style w:type="character" w:customStyle="1" w:styleId="CommentTextChar">
    <w:name w:val="Comment Text Char"/>
    <w:link w:val="CommentText"/>
    <w:rsid w:val="004C49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493A"/>
    <w:rPr>
      <w:b/>
      <w:bCs/>
    </w:rPr>
  </w:style>
  <w:style w:type="character" w:customStyle="1" w:styleId="CommentSubjectChar">
    <w:name w:val="Comment Subject Char"/>
    <w:link w:val="CommentSubject"/>
    <w:rsid w:val="004C493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493A"/>
    <w:pPr>
      <w:ind w:left="720"/>
    </w:pPr>
  </w:style>
  <w:style w:type="paragraph" w:styleId="Revision">
    <w:name w:val="Revision"/>
    <w:hidden/>
    <w:uiPriority w:val="99"/>
    <w:semiHidden/>
    <w:rsid w:val="00E6170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16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XRPZVZQA6AXX-1780307993-11104</_dlc_DocId>
    <_dlc_DocIdUrl xmlns="a369b944-cd05-466b-9b30-a282a1dce3de">
      <Url>https://wyfirehub.westyorksfire.gov.uk/sites/HR/Employment Services/_layouts/15/DocIdRedir.aspx?ID=XRPZVZQA6AXX-1780307993-11104</Url>
      <Description>XRPZVZQA6AXX-1780307993-11104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611F35-7BE4-4C91-8420-026B70B9E46D}">
  <ds:schemaRefs>
    <ds:schemaRef ds:uri="http://schemas.microsoft.com/office/infopath/2007/PartnerControls"/>
    <ds:schemaRef ds:uri="http://purl.org/dc/terms/"/>
    <ds:schemaRef ds:uri="http://www.w3.org/XML/1998/namespace"/>
    <ds:schemaRef ds:uri="a369b944-cd05-466b-9b30-a282a1dce3d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1e1c5da-9b98-4f9f-8755-b4d4742b5600"/>
  </ds:schemaRefs>
</ds:datastoreItem>
</file>

<file path=customXml/itemProps2.xml><?xml version="1.0" encoding="utf-8"?>
<ds:datastoreItem xmlns:ds="http://schemas.openxmlformats.org/officeDocument/2006/customXml" ds:itemID="{B92A1662-2494-484C-B4EF-B03E09DA88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77BEA-5043-4828-ACD6-6FEB0E16F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3130E-900D-47D2-BD63-6D582FB95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A66371-3D01-42C1-BE64-7685167DAC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8056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WYFCDA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Charlston</dc:creator>
  <cp:keywords/>
  <cp:lastModifiedBy>Liz Tingle</cp:lastModifiedBy>
  <cp:revision>2</cp:revision>
  <cp:lastPrinted>2022-02-16T17:08:00Z</cp:lastPrinted>
  <dcterms:created xsi:type="dcterms:W3CDTF">2022-05-04T15:09:00Z</dcterms:created>
  <dcterms:modified xsi:type="dcterms:W3CDTF">2022-05-04T15:09:00Z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0x010100C37E9F68A9F51F4CB476C51C9CB012C1</vt:lpwstr>
  </property>
  <property fmtid="{D5CDD505-2E9C-101B-9397-08002B2CF9AE}" pid="3" name="_dlc_DocId">
    <vt:lpwstr>WFR74F4A52UY-395519846-852</vt:lpwstr>
  </property>
  <property fmtid="{D5CDD505-2E9C-101B-9397-08002B2CF9AE}" pid="4" name="_dlc_DocIdItemGuid">
    <vt:lpwstr>88bbef4f-c71f-4a73-b5b9-767690c97b7f</vt:lpwstr>
  </property>
  <property fmtid="{D5CDD505-2E9C-101B-9397-08002B2CF9AE}" pid="5" name="_dlc_DocIdUrl">
    <vt:lpwstr>http://wyfirespace/teams/humanresources/_layouts/DocIdRedir.aspx?ID=WFR74F4A52UY-395519846-852, WFR74F4A52UY-395519846-852</vt:lpwstr>
  </property>
</Properties>
</file>