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B55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WEST YORKSHIRE FIRE AND RESCUE SERVICE</w:t>
      </w:r>
    </w:p>
    <w:p w14:paraId="18763B56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14:paraId="18763B57" w14:textId="7A0FCFC1" w:rsidR="001B5B04" w:rsidRPr="00892CBC" w:rsidRDefault="001B5B04" w:rsidP="001B5B04">
      <w:pPr>
        <w:pStyle w:val="Heading1"/>
        <w:rPr>
          <w:lang w:val="en-GB"/>
        </w:rPr>
      </w:pPr>
      <w:r w:rsidRPr="00892CBC">
        <w:rPr>
          <w:lang w:val="en-GB"/>
        </w:rPr>
        <w:t>JOB DESCRIPTION</w:t>
      </w:r>
      <w:r w:rsidR="00AC1945">
        <w:rPr>
          <w:lang w:val="en-GB"/>
        </w:rPr>
        <w:t>.</w:t>
      </w:r>
    </w:p>
    <w:p w14:paraId="18763B58" w14:textId="77777777" w:rsidR="001B5B04" w:rsidRPr="00892CBC" w:rsidRDefault="00867B3A" w:rsidP="001B5B04">
      <w:pPr>
        <w:jc w:val="center"/>
        <w:rPr>
          <w:rFonts w:ascii="Arial" w:hAnsi="Arial" w:cs="Arial"/>
          <w:sz w:val="22"/>
          <w:lang w:val="en-GB"/>
        </w:rPr>
      </w:pPr>
      <w:hyperlink r:id="rId12" w:tgtFrame="_parent" w:history="1"/>
    </w:p>
    <w:tbl>
      <w:tblPr>
        <w:tblW w:w="52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2"/>
        <w:gridCol w:w="5490"/>
      </w:tblGrid>
      <w:tr w:rsidR="001B5B04" w:rsidRPr="00892CBC" w14:paraId="18763B5C" w14:textId="77777777" w:rsidTr="00B82440">
        <w:trPr>
          <w:trHeight w:val="363"/>
          <w:tblCellSpacing w:w="15" w:type="dxa"/>
        </w:trPr>
        <w:tc>
          <w:tcPr>
            <w:tcW w:w="2081" w:type="pct"/>
          </w:tcPr>
          <w:p w14:paraId="18763B59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POST TITLE:</w:t>
            </w:r>
          </w:p>
        </w:tc>
        <w:tc>
          <w:tcPr>
            <w:tcW w:w="2872" w:type="pct"/>
          </w:tcPr>
          <w:p w14:paraId="18763B5A" w14:textId="2543FBBA" w:rsidR="001B5B04" w:rsidRDefault="00E02E26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Employee Resources Team </w:t>
            </w:r>
            <w:r w:rsidR="00E5113D">
              <w:rPr>
                <w:rFonts w:ascii="Arial" w:eastAsia="Arial Unicode MS" w:hAnsi="Arial" w:cs="Arial"/>
                <w:sz w:val="22"/>
                <w:lang w:val="en-GB"/>
              </w:rPr>
              <w:t>Office</w:t>
            </w:r>
            <w:r w:rsidR="00C35AC2">
              <w:rPr>
                <w:rFonts w:ascii="Arial" w:eastAsia="Arial Unicode MS" w:hAnsi="Arial" w:cs="Arial"/>
                <w:sz w:val="22"/>
                <w:lang w:val="en-GB"/>
              </w:rPr>
              <w:t>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5B" w14:textId="77777777" w:rsidR="00A96587" w:rsidRPr="00892CBC" w:rsidRDefault="00A96587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5F" w14:textId="77777777" w:rsidTr="00B82440">
        <w:trPr>
          <w:trHeight w:val="359"/>
          <w:tblCellSpacing w:w="15" w:type="dxa"/>
        </w:trPr>
        <w:tc>
          <w:tcPr>
            <w:tcW w:w="2081" w:type="pct"/>
          </w:tcPr>
          <w:p w14:paraId="18763B5D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GRADE:</w:t>
            </w:r>
          </w:p>
        </w:tc>
        <w:tc>
          <w:tcPr>
            <w:tcW w:w="2872" w:type="pct"/>
          </w:tcPr>
          <w:p w14:paraId="72BD6D20" w14:textId="49D4CB7A" w:rsidR="00C853B9" w:rsidRDefault="001E6ED1" w:rsidP="00C853B9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Grade </w:t>
            </w:r>
            <w:r w:rsidR="007F7968">
              <w:rPr>
                <w:rFonts w:ascii="Arial" w:eastAsia="Arial Unicode MS" w:hAnsi="Arial" w:cs="Arial"/>
                <w:sz w:val="22"/>
              </w:rPr>
              <w:t>6</w:t>
            </w:r>
            <w:r w:rsidR="00AC1945">
              <w:rPr>
                <w:rFonts w:ascii="Arial" w:eastAsia="Arial Unicode MS" w:hAnsi="Arial" w:cs="Arial"/>
                <w:sz w:val="22"/>
              </w:rPr>
              <w:t>.</w:t>
            </w:r>
          </w:p>
          <w:p w14:paraId="18763B5E" w14:textId="03C4ABFC" w:rsidR="001B5B04" w:rsidRPr="002058EC" w:rsidRDefault="001B5B04" w:rsidP="00A96587">
            <w:pPr>
              <w:rPr>
                <w:rFonts w:ascii="Arial" w:eastAsia="Arial Unicode MS" w:hAnsi="Arial" w:cs="Arial"/>
                <w:sz w:val="22"/>
                <w:highlight w:val="yellow"/>
                <w:lang w:val="en-GB"/>
              </w:rPr>
            </w:pPr>
          </w:p>
        </w:tc>
      </w:tr>
      <w:tr w:rsidR="001B5B04" w:rsidRPr="00892CBC" w14:paraId="18763B63" w14:textId="77777777" w:rsidTr="00B82440">
        <w:trPr>
          <w:trHeight w:val="190"/>
          <w:tblCellSpacing w:w="15" w:type="dxa"/>
        </w:trPr>
        <w:tc>
          <w:tcPr>
            <w:tcW w:w="2081" w:type="pct"/>
          </w:tcPr>
          <w:p w14:paraId="18763B60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TO:</w:t>
            </w:r>
          </w:p>
        </w:tc>
        <w:tc>
          <w:tcPr>
            <w:tcW w:w="2872" w:type="pct"/>
          </w:tcPr>
          <w:p w14:paraId="18763B61" w14:textId="56E100CE" w:rsidR="00E02E26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Employee Resources Team</w:t>
            </w:r>
            <w:r w:rsidR="001B454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  <w:r w:rsidR="00D34A31">
              <w:rPr>
                <w:rFonts w:ascii="Arial" w:eastAsia="Arial Unicode MS" w:hAnsi="Arial" w:cs="Arial"/>
                <w:sz w:val="22"/>
                <w:lang w:val="en-GB"/>
              </w:rPr>
              <w:t>Manager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  <w:p w14:paraId="18763B62" w14:textId="77777777" w:rsidR="00E02E26" w:rsidRPr="00892CBC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66" w14:textId="77777777" w:rsidTr="00B82440">
        <w:trPr>
          <w:trHeight w:val="372"/>
          <w:tblCellSpacing w:w="15" w:type="dxa"/>
        </w:trPr>
        <w:tc>
          <w:tcPr>
            <w:tcW w:w="2081" w:type="pct"/>
          </w:tcPr>
          <w:p w14:paraId="18763B64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FOR:</w:t>
            </w:r>
          </w:p>
        </w:tc>
        <w:tc>
          <w:tcPr>
            <w:tcW w:w="2872" w:type="pct"/>
          </w:tcPr>
          <w:p w14:paraId="18763B65" w14:textId="0BC7997B" w:rsidR="001B5B04" w:rsidRPr="00892CBC" w:rsidRDefault="00604C49" w:rsidP="00A96587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N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/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A</w:t>
            </w:r>
            <w:r w:rsidR="007B74A9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</w:tc>
      </w:tr>
      <w:tr w:rsidR="001B5B04" w:rsidRPr="00892CBC" w14:paraId="18763B70" w14:textId="77777777" w:rsidTr="00B82440">
        <w:trPr>
          <w:trHeight w:val="1288"/>
          <w:tblCellSpacing w:w="15" w:type="dxa"/>
        </w:trPr>
        <w:tc>
          <w:tcPr>
            <w:tcW w:w="2081" w:type="pct"/>
          </w:tcPr>
          <w:p w14:paraId="18763B67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PURPOSE OF POST: </w:t>
            </w:r>
          </w:p>
        </w:tc>
        <w:tc>
          <w:tcPr>
            <w:tcW w:w="2872" w:type="pct"/>
          </w:tcPr>
          <w:p w14:paraId="782E79F2" w14:textId="77777777" w:rsidR="00241F6D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audit, 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monitor and maintain the efficient delivery and administration of operational staffing levels.</w:t>
            </w:r>
          </w:p>
          <w:p w14:paraId="3D62B6EC" w14:textId="77777777" w:rsidR="00241F6D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provide staff rostering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support and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training </w:t>
            </w:r>
            <w:r w:rsidR="00E02E26" w:rsidRPr="00E02E26">
              <w:rPr>
                <w:rFonts w:ascii="Arial" w:eastAsia="Arial Unicode MS" w:hAnsi="Arial" w:cs="Arial"/>
                <w:sz w:val="22"/>
                <w:lang w:val="en-GB"/>
              </w:rPr>
              <w:t>to all staff.</w:t>
            </w:r>
          </w:p>
          <w:p w14:paraId="18763B6D" w14:textId="2A092F27" w:rsidR="00EB22C2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EB22C2">
              <w:rPr>
                <w:rFonts w:ascii="Arial" w:eastAsia="Arial Unicode MS" w:hAnsi="Arial" w:cs="Arial"/>
                <w:sz w:val="22"/>
                <w:lang w:val="en-GB"/>
              </w:rPr>
              <w:t>co-ordinate and administer workforce and establishment planning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E" w14:textId="77777777" w:rsidR="00EB22C2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co-ordinate and administer </w:t>
            </w:r>
            <w:r w:rsidRPr="00EB22C2">
              <w:rPr>
                <w:rFonts w:ascii="Arial" w:eastAsia="Arial Unicode MS" w:hAnsi="Arial" w:cs="Arial"/>
                <w:sz w:val="22"/>
                <w:lang w:val="en-GB"/>
              </w:rPr>
              <w:t>Additional Responsibility Allowances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F" w14:textId="77777777" w:rsidR="00780650" w:rsidRPr="00892CBC" w:rsidRDefault="00780650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</w:tbl>
    <w:p w14:paraId="18763B72" w14:textId="5B3CB9B5" w:rsidR="001B5B04" w:rsidRDefault="001B5B04" w:rsidP="00AB5D3D">
      <w:pPr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MAIN DUTIES AND RESPONSIBILITIES</w:t>
      </w:r>
      <w:r w:rsidR="00AC1945">
        <w:rPr>
          <w:rFonts w:ascii="Arial" w:hAnsi="Arial" w:cs="Arial"/>
          <w:b/>
          <w:bCs/>
          <w:sz w:val="22"/>
          <w:lang w:val="en-GB"/>
        </w:rPr>
        <w:t>.</w:t>
      </w:r>
    </w:p>
    <w:p w14:paraId="18763B73" w14:textId="77777777" w:rsidR="00AB5D3D" w:rsidRPr="00892CBC" w:rsidRDefault="00AB5D3D" w:rsidP="00AB5D3D">
      <w:pPr>
        <w:rPr>
          <w:rFonts w:ascii="Arial" w:hAnsi="Arial" w:cs="Arial"/>
          <w:b/>
          <w:bCs/>
          <w:sz w:val="22"/>
          <w:lang w:val="en-GB"/>
        </w:rPr>
      </w:pPr>
    </w:p>
    <w:p w14:paraId="18763B74" w14:textId="09EAB252" w:rsidR="00E02E26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and support the deployment of 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operational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staff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ing and </w:t>
      </w:r>
      <w:r w:rsidR="00EA60C3">
        <w:rPr>
          <w:rFonts w:ascii="Arial" w:hAnsi="Arial" w:cs="Arial"/>
          <w:bCs/>
          <w:sz w:val="22"/>
          <w:szCs w:val="22"/>
          <w:lang w:val="en-GB"/>
        </w:rPr>
        <w:t>attributes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in accordance with relevant policies and guidance, to meet operational and Health and Safety requirements.</w:t>
      </w:r>
    </w:p>
    <w:p w14:paraId="18763B75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6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the retained duty system staffing levels and support availability through operational staff deployments and movements.</w:t>
      </w:r>
    </w:p>
    <w:p w14:paraId="18763B77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8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the Flexible Duty System Officers rota </w:t>
      </w:r>
      <w:r w:rsidR="00D34A31" w:rsidRPr="00877C4B">
        <w:rPr>
          <w:rFonts w:ascii="Arial" w:hAnsi="Arial" w:cs="Arial"/>
          <w:bCs/>
          <w:sz w:val="22"/>
          <w:szCs w:val="22"/>
          <w:lang w:val="en-GB"/>
        </w:rPr>
        <w:t xml:space="preserve">and support </w:t>
      </w:r>
      <w:r w:rsidR="00D34A31">
        <w:rPr>
          <w:rFonts w:ascii="Arial" w:hAnsi="Arial" w:cs="Arial"/>
          <w:bCs/>
          <w:sz w:val="22"/>
          <w:szCs w:val="22"/>
          <w:lang w:val="en-GB"/>
        </w:rPr>
        <w:t>staff making changes</w:t>
      </w:r>
      <w:r w:rsidR="00D34A31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to ensure that the correct number of officers and attributes are maintained in accordance with relevant policies.</w:t>
      </w:r>
    </w:p>
    <w:p w14:paraId="18763B79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A" w14:textId="7EF7F7CF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assist with the</w:t>
      </w:r>
      <w:r w:rsidR="007F41D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Business Continuity</w:t>
      </w:r>
      <w:r w:rsidR="00AE3506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AE3506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Out of County </w:t>
      </w:r>
      <w:r w:rsidR="005B58EF">
        <w:rPr>
          <w:rFonts w:ascii="Arial" w:hAnsi="Arial" w:cs="Arial"/>
          <w:bCs/>
          <w:sz w:val="22"/>
          <w:szCs w:val="22"/>
          <w:lang w:val="en-GB"/>
        </w:rPr>
        <w:t>admin</w:t>
      </w:r>
      <w:r w:rsidR="00753E17">
        <w:rPr>
          <w:rFonts w:ascii="Arial" w:hAnsi="Arial" w:cs="Arial"/>
          <w:bCs/>
          <w:sz w:val="22"/>
          <w:szCs w:val="22"/>
          <w:lang w:val="en-GB"/>
        </w:rPr>
        <w:t>i</w:t>
      </w:r>
      <w:r w:rsidR="005B58EF">
        <w:rPr>
          <w:rFonts w:ascii="Arial" w:hAnsi="Arial" w:cs="Arial"/>
          <w:bCs/>
          <w:sz w:val="22"/>
          <w:szCs w:val="22"/>
          <w:lang w:val="en-GB"/>
        </w:rPr>
        <w:t xml:space="preserve">stration and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deployment processes.</w:t>
      </w:r>
    </w:p>
    <w:p w14:paraId="18763B7B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C" w14:textId="0D436A25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administer, select and deploy staff </w:t>
      </w:r>
      <w:r w:rsidR="009675E2">
        <w:rPr>
          <w:rFonts w:ascii="Arial" w:hAnsi="Arial" w:cs="Arial"/>
          <w:bCs/>
          <w:sz w:val="22"/>
          <w:szCs w:val="22"/>
          <w:lang w:val="en-GB"/>
        </w:rPr>
        <w:t>for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675E2">
        <w:rPr>
          <w:rFonts w:ascii="Arial" w:hAnsi="Arial" w:cs="Arial"/>
          <w:bCs/>
          <w:sz w:val="22"/>
          <w:szCs w:val="22"/>
          <w:lang w:val="en-GB"/>
        </w:rPr>
        <w:t>P</w:t>
      </w:r>
      <w:r w:rsidRPr="00AB5D3D">
        <w:rPr>
          <w:rFonts w:ascii="Arial" w:hAnsi="Arial" w:cs="Arial"/>
          <w:bCs/>
          <w:sz w:val="22"/>
          <w:szCs w:val="22"/>
          <w:lang w:val="en-GB"/>
        </w:rPr>
        <w:t>re-</w:t>
      </w:r>
      <w:r w:rsidR="009675E2">
        <w:rPr>
          <w:rFonts w:ascii="Arial" w:hAnsi="Arial" w:cs="Arial"/>
          <w:bCs/>
          <w:sz w:val="22"/>
          <w:szCs w:val="22"/>
          <w:lang w:val="en-GB"/>
        </w:rPr>
        <w:t>A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rranged </w:t>
      </w:r>
      <w:r w:rsidR="000411B6">
        <w:rPr>
          <w:rFonts w:ascii="Arial" w:hAnsi="Arial" w:cs="Arial"/>
          <w:bCs/>
          <w:sz w:val="22"/>
          <w:szCs w:val="22"/>
          <w:lang w:val="en-GB"/>
        </w:rPr>
        <w:t>O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vertime </w:t>
      </w:r>
      <w:r w:rsidR="009675E2">
        <w:rPr>
          <w:rFonts w:ascii="Arial" w:hAnsi="Arial" w:cs="Arial"/>
          <w:bCs/>
          <w:sz w:val="22"/>
          <w:szCs w:val="22"/>
          <w:lang w:val="en-GB"/>
        </w:rPr>
        <w:t xml:space="preserve">&amp; Recall to Duty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in accordance with relevant policies.</w:t>
      </w:r>
    </w:p>
    <w:p w14:paraId="6791249B" w14:textId="77777777" w:rsidR="009675E2" w:rsidRDefault="009675E2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782E6B9" w14:textId="77777777" w:rsidR="009675E2" w:rsidRPr="00895107" w:rsidRDefault="009675E2" w:rsidP="009675E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895107">
        <w:rPr>
          <w:rFonts w:ascii="Arial" w:hAnsi="Arial" w:cs="Arial"/>
          <w:sz w:val="22"/>
          <w:szCs w:val="22"/>
        </w:rPr>
        <w:t>To administer &amp; maintain Specialist Rescue Team cover shifts and staffing levels.</w:t>
      </w:r>
    </w:p>
    <w:p w14:paraId="7FAD3E03" w14:textId="77777777" w:rsidR="007F41DD" w:rsidRPr="00C13B6A" w:rsidRDefault="007F41DD" w:rsidP="00C13B6A">
      <w:pPr>
        <w:rPr>
          <w:rFonts w:ascii="Arial" w:hAnsi="Arial" w:cs="Arial"/>
          <w:bCs/>
          <w:sz w:val="22"/>
          <w:szCs w:val="22"/>
          <w:lang w:val="en-GB"/>
        </w:rPr>
      </w:pPr>
    </w:p>
    <w:p w14:paraId="36874D4C" w14:textId="7373A30A" w:rsidR="007F41DD" w:rsidRPr="007F41DD" w:rsidRDefault="007F41DD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provide a staff support service staff for the current rostering system &amp; facilitating upgrades, system maintenance and the ability to raise support tickets to the system provider.</w:t>
      </w:r>
    </w:p>
    <w:p w14:paraId="3237117C" w14:textId="77777777" w:rsidR="00A67274" w:rsidRPr="00C13B6A" w:rsidRDefault="00A67274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025CD682" w14:textId="6E4BB8F9" w:rsidR="003A26F8" w:rsidRPr="00C13B6A" w:rsidRDefault="000D562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To undertake auditing work within the </w:t>
      </w:r>
      <w:r w:rsidR="008158E3">
        <w:rPr>
          <w:rFonts w:ascii="Arial" w:hAnsi="Arial" w:cs="Arial"/>
          <w:bCs/>
          <w:sz w:val="22"/>
          <w:szCs w:val="22"/>
          <w:lang w:val="en-GB"/>
        </w:rPr>
        <w:t xml:space="preserve">current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rostering </w:t>
      </w:r>
      <w:r w:rsidR="008158E3">
        <w:rPr>
          <w:rFonts w:ascii="Arial" w:hAnsi="Arial" w:cs="Arial"/>
          <w:bCs/>
          <w:sz w:val="22"/>
          <w:szCs w:val="22"/>
          <w:lang w:val="en-GB"/>
        </w:rPr>
        <w:t>system</w:t>
      </w:r>
      <w:r w:rsidR="00241F6D">
        <w:rPr>
          <w:rFonts w:ascii="Arial" w:hAnsi="Arial" w:cs="Arial"/>
          <w:bCs/>
          <w:sz w:val="22"/>
          <w:szCs w:val="22"/>
          <w:lang w:val="en-GB"/>
        </w:rPr>
        <w:t>(s)</w:t>
      </w:r>
      <w:r w:rsidR="008158E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23B9200" w14:textId="77777777" w:rsidR="003A26F8" w:rsidRDefault="003A26F8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DD50460" w14:textId="0D38108B" w:rsidR="002E094C" w:rsidRPr="00F80D5E" w:rsidRDefault="002E094C" w:rsidP="00F80D5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upload, audit and assure</w:t>
      </w:r>
      <w:r w:rsidR="00EC4DC0">
        <w:rPr>
          <w:rFonts w:ascii="Arial" w:hAnsi="Arial" w:cs="Arial"/>
          <w:sz w:val="22"/>
          <w:szCs w:val="22"/>
        </w:rPr>
        <w:t xml:space="preserve"> Scale A, B</w:t>
      </w:r>
      <w:r w:rsidRPr="00C13B6A">
        <w:rPr>
          <w:rFonts w:ascii="Arial" w:hAnsi="Arial" w:cs="Arial"/>
          <w:sz w:val="22"/>
          <w:szCs w:val="22"/>
        </w:rPr>
        <w:t xml:space="preserve"> and PHs </w:t>
      </w:r>
      <w:r w:rsidR="00903AAA">
        <w:rPr>
          <w:rFonts w:ascii="Arial" w:hAnsi="Arial" w:cs="Arial"/>
          <w:sz w:val="22"/>
          <w:szCs w:val="22"/>
        </w:rPr>
        <w:t xml:space="preserve">leave </w:t>
      </w:r>
      <w:r w:rsidRPr="00C13B6A">
        <w:rPr>
          <w:rFonts w:ascii="Arial" w:hAnsi="Arial" w:cs="Arial"/>
          <w:sz w:val="22"/>
          <w:szCs w:val="22"/>
        </w:rPr>
        <w:t>quotas within the current rostering system(s).</w:t>
      </w:r>
      <w:r w:rsidR="00F80D5E" w:rsidRPr="00F80D5E">
        <w:rPr>
          <w:rFonts w:ascii="Arial" w:hAnsi="Arial" w:cs="Arial"/>
          <w:sz w:val="22"/>
          <w:szCs w:val="22"/>
        </w:rPr>
        <w:t xml:space="preserve"> </w:t>
      </w:r>
      <w:r w:rsidR="00F80D5E">
        <w:rPr>
          <w:rFonts w:ascii="Arial" w:hAnsi="Arial" w:cs="Arial"/>
          <w:sz w:val="22"/>
          <w:szCs w:val="22"/>
        </w:rPr>
        <w:t>To also produce leave documentation &amp; guidance for Grey Book staff.</w:t>
      </w:r>
    </w:p>
    <w:p w14:paraId="18763B7D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E" w14:textId="77777777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develop and deliver training and guidance to all staff members in relation to rostering/availability and Employee Resources policies.</w:t>
      </w:r>
    </w:p>
    <w:p w14:paraId="18763B7F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0" w14:textId="3AEA484B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lastRenderedPageBreak/>
        <w:t>To co-ordinate and administer workforce and establishment planning, vaca</w:t>
      </w:r>
      <w:r w:rsidR="00D809E4">
        <w:rPr>
          <w:rFonts w:ascii="Arial" w:hAnsi="Arial" w:cs="Arial"/>
          <w:bCs/>
          <w:sz w:val="22"/>
          <w:szCs w:val="22"/>
          <w:lang w:val="en-GB"/>
        </w:rPr>
        <w:t>ncy management, staff transfers,</w:t>
      </w:r>
      <w:r w:rsidR="00D809E4" w:rsidRPr="00D809E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and promotions.</w:t>
      </w:r>
    </w:p>
    <w:p w14:paraId="18763B81" w14:textId="77777777" w:rsidR="00DD66BE" w:rsidRPr="00DD66BE" w:rsidRDefault="00DD66BE" w:rsidP="00DD66BE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2" w14:textId="620C19A8" w:rsidR="00DD66BE" w:rsidRPr="00DD66BE" w:rsidRDefault="00DD66BE" w:rsidP="00DD66B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GB"/>
        </w:rPr>
        <w:t>co-ordinate and administer</w:t>
      </w: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 flexible working arrangements and requests for Operational staff members</w:t>
      </w:r>
      <w:r w:rsidR="007F796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8763B83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4" w14:textId="51FA1AF1" w:rsidR="002E783E" w:rsidRPr="00AB5D3D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liaise with staff members regarding permanent and temporary staff movements, transfers, </w:t>
      </w:r>
      <w:r w:rsidR="001C04D6" w:rsidRPr="00AB5D3D">
        <w:rPr>
          <w:rFonts w:ascii="Arial" w:hAnsi="Arial" w:cs="Arial"/>
          <w:bCs/>
          <w:sz w:val="22"/>
          <w:szCs w:val="22"/>
          <w:lang w:val="en-GB"/>
        </w:rPr>
        <w:t>promotions,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redeployments.</w:t>
      </w:r>
    </w:p>
    <w:p w14:paraId="18763B85" w14:textId="77777777" w:rsidR="002E783E" w:rsidRPr="008C18C8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6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identify</w:t>
      </w:r>
      <w:r w:rsidR="00770BF3" w:rsidRPr="00AB5D3D">
        <w:rPr>
          <w:rFonts w:ascii="Arial" w:hAnsi="Arial" w:cs="Arial"/>
          <w:sz w:val="22"/>
          <w:szCs w:val="22"/>
        </w:rPr>
        <w:t xml:space="preserve"> and implement temporary/development/</w:t>
      </w:r>
      <w:r w:rsidRPr="00AB5D3D">
        <w:rPr>
          <w:rFonts w:ascii="Arial" w:hAnsi="Arial" w:cs="Arial"/>
          <w:sz w:val="22"/>
          <w:szCs w:val="22"/>
        </w:rPr>
        <w:t>promotion appointments and other moves, in consultation with the Group Manager Employee Resourcing.</w:t>
      </w:r>
    </w:p>
    <w:p w14:paraId="18763B87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8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administer Additional Responsibility Allowances (ARA’s)</w:t>
      </w:r>
      <w:r w:rsidR="00D34A31">
        <w:rPr>
          <w:rFonts w:ascii="Arial" w:hAnsi="Arial" w:cs="Arial"/>
          <w:bCs/>
          <w:sz w:val="22"/>
          <w:szCs w:val="22"/>
          <w:lang w:val="en-GB"/>
        </w:rPr>
        <w:t xml:space="preserve"> for staff members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maintain watch/station/department ARA establishment.</w:t>
      </w:r>
    </w:p>
    <w:p w14:paraId="18763B89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A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record Representative Bodies activity as per the Trade Union Facilities Agreement Policy.</w:t>
      </w:r>
    </w:p>
    <w:p w14:paraId="18763B8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4F3C383C" w14:textId="7969ED96" w:rsidR="0006566D" w:rsidRPr="00C13B6A" w:rsidRDefault="0006566D" w:rsidP="000656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administer and record Statements of Fitness for certified sickness absences as per relevant policies &amp; to facilitate and administer the reimbursement of leave for Grey book staff</w:t>
      </w:r>
      <w:r w:rsidR="00AC1945">
        <w:rPr>
          <w:rFonts w:ascii="Arial" w:hAnsi="Arial" w:cs="Arial"/>
          <w:sz w:val="22"/>
          <w:szCs w:val="22"/>
        </w:rPr>
        <w:t>.</w:t>
      </w:r>
    </w:p>
    <w:p w14:paraId="18763B8D" w14:textId="77777777" w:rsidR="00AB5D3D" w:rsidRDefault="00AB5D3D" w:rsidP="00C13B6A">
      <w:pPr>
        <w:ind w:left="360"/>
        <w:rPr>
          <w:rFonts w:ascii="Arial" w:hAnsi="Arial" w:cs="Arial"/>
          <w:sz w:val="22"/>
          <w:szCs w:val="22"/>
        </w:rPr>
      </w:pPr>
    </w:p>
    <w:p w14:paraId="18763B8E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monitor and administer modified duties and inform appropriate staff/departments as required.</w:t>
      </w:r>
    </w:p>
    <w:p w14:paraId="18763B8F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7A5A9DBF" w14:textId="77777777" w:rsidR="00C940A2" w:rsidRPr="00C13B6A" w:rsidRDefault="00C940A2" w:rsidP="00C940A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liaise with staff members, relevant line managers and Departments with regards Statements of Fitness and modified duties and confirm any necessary retraining for all staff as per relevant policies.</w:t>
      </w:r>
    </w:p>
    <w:p w14:paraId="18763B91" w14:textId="77777777" w:rsidR="00AB5D3D" w:rsidRPr="00C940A2" w:rsidRDefault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2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flexibly in relation to the role and the needs of the Service to provide adequate cover during the operating times as determined by management.</w:t>
      </w:r>
    </w:p>
    <w:p w14:paraId="18763B93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4" w14:textId="77777777" w:rsidR="007A2FA0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on the ‘Standby Scheme’ as required.</w:t>
      </w:r>
    </w:p>
    <w:p w14:paraId="18763B95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6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produce relevant management reports e.g. in relation to operational staffing levels, sickness, absences, special leave etc.</w:t>
      </w:r>
    </w:p>
    <w:p w14:paraId="18763B97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8" w14:textId="585222C1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attend meetings, training and development events as determined by management</w:t>
      </w:r>
      <w:r w:rsidR="007F7968">
        <w:rPr>
          <w:rFonts w:ascii="Arial" w:hAnsi="Arial" w:cs="Arial"/>
          <w:sz w:val="22"/>
          <w:szCs w:val="22"/>
        </w:rPr>
        <w:t>.</w:t>
      </w:r>
    </w:p>
    <w:p w14:paraId="18763B99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A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assist in the development and production of appropriate policy and guidance.</w:t>
      </w:r>
    </w:p>
    <w:p w14:paraId="18763B9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8763B9C" w14:textId="068272FB" w:rsidR="007A2FA0" w:rsidRPr="005613AF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5D3D" w:rsidRPr="005613AF">
        <w:rPr>
          <w:rFonts w:ascii="Arial" w:hAnsi="Arial" w:cs="Arial"/>
          <w:bCs/>
          <w:sz w:val="22"/>
          <w:szCs w:val="22"/>
          <w:lang w:val="en-GB"/>
        </w:rPr>
        <w:t>deal with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general enquires of a confidential, </w:t>
      </w:r>
      <w:r w:rsidR="001C04D6" w:rsidRPr="005613AF">
        <w:rPr>
          <w:rFonts w:ascii="Arial" w:hAnsi="Arial" w:cs="Arial"/>
          <w:bCs/>
          <w:sz w:val="22"/>
          <w:szCs w:val="22"/>
          <w:lang w:val="en-GB"/>
        </w:rPr>
        <w:t>sensitive,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and emotional nature and to give appropriate advice and support when required.</w:t>
      </w:r>
    </w:p>
    <w:p w14:paraId="18763B9D" w14:textId="77777777" w:rsidR="00AB5D3D" w:rsidRPr="00AB5D3D" w:rsidRDefault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6AB6E550" w14:textId="384A8B0F" w:rsidR="00BE37AD" w:rsidRPr="00AB5D3D" w:rsidRDefault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>To develop and contribute to department aims and objectives</w:t>
      </w:r>
      <w:r w:rsidR="007F7968" w:rsidRPr="005613AF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73930D1" w14:textId="77777777" w:rsidR="001248C9" w:rsidRDefault="001248C9" w:rsidP="002B7B8E">
      <w:pPr>
        <w:spacing w:after="200"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18763BA1" w14:textId="77777777" w:rsidR="00B82440" w:rsidRPr="00B82440" w:rsidRDefault="00B82440" w:rsidP="005613AF">
      <w:pPr>
        <w:spacing w:after="200" w:line="276" w:lineRule="auto"/>
        <w:rPr>
          <w:rFonts w:ascii="Arial" w:hAnsi="Arial" w:cs="Arial"/>
          <w:b/>
          <w:bCs/>
          <w:sz w:val="22"/>
        </w:rPr>
      </w:pPr>
      <w:r w:rsidRPr="00B82440">
        <w:rPr>
          <w:rFonts w:ascii="Arial" w:hAnsi="Arial" w:cs="Arial"/>
          <w:b/>
          <w:bCs/>
          <w:sz w:val="22"/>
        </w:rPr>
        <w:t>Second Area: -</w:t>
      </w:r>
    </w:p>
    <w:p w14:paraId="0697C802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07E0A5F5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504B6871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77F298FB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30E3BE89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2C11503C" w14:textId="7AAE0F29" w:rsidR="001A6F89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lastRenderedPageBreak/>
        <w:t>Business continuity policy and contingency arrangements</w:t>
      </w:r>
      <w:r w:rsidR="00736D5C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2F3FC5B2" w14:textId="77777777" w:rsidR="001A6F89" w:rsidRPr="004C6C1F" w:rsidRDefault="001A6F89" w:rsidP="001A6F89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C900479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7C086261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68B32DEE" w14:textId="77777777" w:rsidR="001A6F89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 and current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C6C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F5E5B1" w14:textId="77777777" w:rsidR="001A6F89" w:rsidRPr="00C3652A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C3652A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40799629" w14:textId="75DAB210" w:rsidR="001A6F89" w:rsidRDefault="001A6F89" w:rsidP="00957F90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line management.</w:t>
      </w:r>
    </w:p>
    <w:p w14:paraId="61EE18EE" w14:textId="77777777" w:rsidR="00B744FE" w:rsidRPr="004C6C1F" w:rsidRDefault="00B744FE" w:rsidP="005613AF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206D8C07" w14:textId="599D9861" w:rsidR="00B91821" w:rsidRDefault="00B91821" w:rsidP="00B91821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SPECIFICATION/SHORTLISTING CRITERIA</w:t>
      </w:r>
      <w:r w:rsidR="00AC1945">
        <w:rPr>
          <w:rFonts w:ascii="Arial" w:hAnsi="Arial" w:cs="Arial"/>
          <w:b/>
          <w:bCs/>
          <w:lang w:val="en-GB"/>
        </w:rPr>
        <w:t>.</w:t>
      </w:r>
    </w:p>
    <w:p w14:paraId="25A1A0F8" w14:textId="77777777" w:rsidR="00B91821" w:rsidRDefault="00B91821" w:rsidP="00B91821">
      <w:pPr>
        <w:ind w:left="-709"/>
        <w:rPr>
          <w:rFonts w:ascii="Arial" w:hAnsi="Arial" w:cs="Arial"/>
          <w:bCs/>
          <w:sz w:val="22"/>
          <w:szCs w:val="22"/>
        </w:rPr>
      </w:pPr>
    </w:p>
    <w:p w14:paraId="44A90074" w14:textId="7A0C9730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(i.e.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 w:rsidR="001C04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If a large number of applications are received, only those who also meet the Desirable criteria, identified as ‘Application</w:t>
      </w:r>
      <w:r w:rsidR="001C04D6">
        <w:rPr>
          <w:rFonts w:ascii="Arial" w:hAnsi="Arial" w:cs="Arial"/>
          <w:sz w:val="22"/>
          <w:szCs w:val="22"/>
        </w:rPr>
        <w:t>,’</w:t>
      </w:r>
      <w:r>
        <w:rPr>
          <w:rFonts w:ascii="Arial" w:hAnsi="Arial" w:cs="Arial"/>
          <w:sz w:val="22"/>
          <w:szCs w:val="22"/>
        </w:rPr>
        <w:t xml:space="preserve"> will be shortlisted, i.e. criteria you need to do the job, but which could be learnt during training.</w:t>
      </w:r>
    </w:p>
    <w:p w14:paraId="228346BC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</w:p>
    <w:p w14:paraId="213D5B56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in order to structure your supporting statement in a well organised way.</w:t>
      </w:r>
    </w:p>
    <w:p w14:paraId="49E5BF31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</w:p>
    <w:p w14:paraId="0DE4A98C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18763BBC" w14:textId="77777777" w:rsidR="00AB5D3D" w:rsidRDefault="00AB5D3D" w:rsidP="001B5B04">
      <w:pPr>
        <w:spacing w:after="120"/>
        <w:rPr>
          <w:rFonts w:ascii="Arial" w:hAnsi="Arial" w:cs="Arial"/>
          <w:b/>
          <w:bCs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202"/>
        <w:gridCol w:w="1140"/>
        <w:gridCol w:w="2312"/>
      </w:tblGrid>
      <w:tr w:rsidR="001B5B04" w:rsidRPr="00302DA2" w14:paraId="18763BC1" w14:textId="77777777" w:rsidTr="00AC1945">
        <w:trPr>
          <w:tblCellSpacing w:w="15" w:type="dxa"/>
        </w:trPr>
        <w:tc>
          <w:tcPr>
            <w:tcW w:w="420" w:type="pct"/>
            <w:shd w:val="clear" w:color="auto" w:fill="1F497D" w:themeFill="text2"/>
          </w:tcPr>
          <w:p w14:paraId="18763BBD" w14:textId="77777777" w:rsidR="001B5B04" w:rsidRPr="00AC1945" w:rsidRDefault="001B5B04" w:rsidP="00302DA2">
            <w:pPr>
              <w:ind w:left="36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  <w:shd w:val="clear" w:color="auto" w:fill="1F497D" w:themeFill="text2"/>
          </w:tcPr>
          <w:p w14:paraId="18763BBE" w14:textId="580B279D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Experience</w:t>
            </w:r>
            <w:r w:rsidR="00AC1945"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  <w:shd w:val="clear" w:color="auto" w:fill="1F497D" w:themeFill="text2"/>
          </w:tcPr>
          <w:p w14:paraId="18763BBF" w14:textId="11083FA5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94" w:type="pct"/>
            <w:shd w:val="clear" w:color="auto" w:fill="1F497D" w:themeFill="text2"/>
          </w:tcPr>
          <w:p w14:paraId="18763BC0" w14:textId="10B70CA9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DB2F6A" w:rsidRPr="001E5FC6" w14:paraId="18763BC6" w14:textId="77777777" w:rsidTr="00AC1945">
        <w:trPr>
          <w:tblCellSpacing w:w="15" w:type="dxa"/>
        </w:trPr>
        <w:tc>
          <w:tcPr>
            <w:tcW w:w="420" w:type="pct"/>
          </w:tcPr>
          <w:p w14:paraId="18763BC2" w14:textId="77777777" w:rsidR="00DB2F6A" w:rsidRPr="00302DA2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3" w14:textId="0FA65AF5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dealing with and implementing absence management policies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4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5" w14:textId="77777777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B2F6A" w:rsidRPr="001E5FC6" w14:paraId="18763BCB" w14:textId="77777777" w:rsidTr="00AC1945">
        <w:trPr>
          <w:tblCellSpacing w:w="15" w:type="dxa"/>
        </w:trPr>
        <w:tc>
          <w:tcPr>
            <w:tcW w:w="420" w:type="pct"/>
          </w:tcPr>
          <w:p w14:paraId="18763BC7" w14:textId="77777777" w:rsidR="00DB2F6A" w:rsidRPr="001E5FC6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8" w14:textId="3FED5A1A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organising staff rotas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9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A" w14:textId="77777777" w:rsidR="00DB2F6A" w:rsidRPr="001E5FC6" w:rsidRDefault="00DB2F6A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D0" w14:textId="77777777" w:rsidTr="00AC1945">
        <w:trPr>
          <w:tblCellSpacing w:w="15" w:type="dxa"/>
        </w:trPr>
        <w:tc>
          <w:tcPr>
            <w:tcW w:w="420" w:type="pct"/>
          </w:tcPr>
          <w:p w14:paraId="18763BCC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D" w14:textId="2CF0FA19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Knowledge &amp; experience of IT system including </w:t>
            </w:r>
            <w:r w:rsidR="001E5FC6" w:rsidRPr="00266B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Microsoft packages and</w:t>
            </w:r>
            <w:r w:rsidR="001E5FC6" w:rsidRPr="001E5FC6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networked office systems such as e-mail, appointments scheduling &amp; file management</w:t>
            </w:r>
            <w:r w:rsidR="001E5FC6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E" w14:textId="77777777" w:rsidR="000424EB" w:rsidRPr="001E5FC6" w:rsidRDefault="000424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F" w14:textId="44C6E316" w:rsidR="000424EB" w:rsidRPr="001E5FC6" w:rsidRDefault="00A41382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34A31" w:rsidRPr="001E5FC6" w14:paraId="18763BD5" w14:textId="77777777" w:rsidTr="00AC1945">
        <w:trPr>
          <w:tblCellSpacing w:w="15" w:type="dxa"/>
        </w:trPr>
        <w:tc>
          <w:tcPr>
            <w:tcW w:w="420" w:type="pct"/>
          </w:tcPr>
          <w:p w14:paraId="18763BD1" w14:textId="77777777" w:rsidR="00D34A31" w:rsidRPr="001E5FC6" w:rsidRDefault="00D34A31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D2" w14:textId="77777777" w:rsidR="00D34A31" w:rsidRPr="001E5FC6" w:rsidRDefault="00D34A31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Relevant practical experience in evaluating and delivering training.</w:t>
            </w:r>
          </w:p>
        </w:tc>
        <w:tc>
          <w:tcPr>
            <w:tcW w:w="585" w:type="pct"/>
          </w:tcPr>
          <w:p w14:paraId="18763BD3" w14:textId="77777777" w:rsidR="00D34A31" w:rsidRPr="001E5FC6" w:rsidRDefault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94" w:type="pct"/>
          </w:tcPr>
          <w:p w14:paraId="18763BD4" w14:textId="385CC0BE" w:rsidR="00D34A31" w:rsidRPr="001E5FC6" w:rsidRDefault="00D34A31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AC1945" w:rsidRPr="001E5FC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8763BD8" w14:textId="77777777" w:rsidR="001B5B04" w:rsidRPr="001E5FC6" w:rsidRDefault="001B5B04" w:rsidP="001B5B04">
      <w:pPr>
        <w:rPr>
          <w:rFonts w:ascii="Arial" w:hAnsi="Arial" w:cs="Arial"/>
          <w:sz w:val="22"/>
          <w:szCs w:val="22"/>
          <w:lang w:val="en-GB"/>
        </w:rPr>
      </w:pPr>
      <w:r w:rsidRPr="001E5FC6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99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184"/>
        <w:gridCol w:w="1210"/>
        <w:gridCol w:w="2262"/>
      </w:tblGrid>
      <w:tr w:rsidR="001B5B04" w:rsidRPr="001E5FC6" w14:paraId="18763BDD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D9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15" w:type="pct"/>
            <w:shd w:val="clear" w:color="auto" w:fill="1F497D" w:themeFill="text2"/>
          </w:tcPr>
          <w:p w14:paraId="18763BDA" w14:textId="595AFB8F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Education and Training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  <w:shd w:val="clear" w:color="auto" w:fill="1F497D" w:themeFill="text2"/>
          </w:tcPr>
          <w:p w14:paraId="18763BDB" w14:textId="1271822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68" w:type="pct"/>
            <w:shd w:val="clear" w:color="auto" w:fill="1F497D" w:themeFill="text2"/>
          </w:tcPr>
          <w:p w14:paraId="18763BDC" w14:textId="279BE166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1B5B04" w:rsidRPr="001E5FC6" w14:paraId="18763BE2" w14:textId="77777777" w:rsidTr="00302DA2">
        <w:trPr>
          <w:tblCellSpacing w:w="15" w:type="dxa"/>
        </w:trPr>
        <w:tc>
          <w:tcPr>
            <w:tcW w:w="419" w:type="pct"/>
          </w:tcPr>
          <w:p w14:paraId="18763BDE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DF" w14:textId="0541302E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Educated to A level standard or equivalent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level 3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</w:tcPr>
          <w:p w14:paraId="18763BE0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68" w:type="pct"/>
          </w:tcPr>
          <w:p w14:paraId="18763BE1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E7" w14:textId="77777777" w:rsidTr="00302DA2">
        <w:trPr>
          <w:tblCellSpacing w:w="15" w:type="dxa"/>
        </w:trPr>
        <w:tc>
          <w:tcPr>
            <w:tcW w:w="419" w:type="pct"/>
          </w:tcPr>
          <w:p w14:paraId="18763BE3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E4" w14:textId="30E208A3" w:rsidR="000424EB" w:rsidRPr="001E5FC6" w:rsidRDefault="00D34A31" w:rsidP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Evidence of continuing professional development appropriate to the position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1E5FC6" w:rsidDel="00D34A3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1" w:type="pct"/>
          </w:tcPr>
          <w:p w14:paraId="18763BE5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68" w:type="pct"/>
          </w:tcPr>
          <w:p w14:paraId="18763BE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8763BEA" w14:textId="168A31B8" w:rsidR="001B5B04" w:rsidRPr="001E5FC6" w:rsidRDefault="001B5B04" w:rsidP="005613A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5220"/>
        <w:gridCol w:w="1193"/>
        <w:gridCol w:w="2243"/>
      </w:tblGrid>
      <w:tr w:rsidR="001B5B04" w:rsidRPr="001E5FC6" w14:paraId="18763BEF" w14:textId="77777777" w:rsidTr="00266B56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EB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33" w:type="pct"/>
            <w:shd w:val="clear" w:color="auto" w:fill="1F497D" w:themeFill="text2"/>
          </w:tcPr>
          <w:p w14:paraId="18763BEC" w14:textId="2222D2DC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Special Knowledge and Skills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  <w:shd w:val="clear" w:color="auto" w:fill="1F497D" w:themeFill="text2"/>
          </w:tcPr>
          <w:p w14:paraId="18763BED" w14:textId="2CFFFC5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57" w:type="pct"/>
            <w:shd w:val="clear" w:color="auto" w:fill="1F497D" w:themeFill="text2"/>
          </w:tcPr>
          <w:p w14:paraId="18763BEE" w14:textId="73816FB2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0424EB" w:rsidRPr="001E5FC6" w14:paraId="18763C00" w14:textId="77777777" w:rsidTr="00266B56">
        <w:trPr>
          <w:tblCellSpacing w:w="15" w:type="dxa"/>
        </w:trPr>
        <w:tc>
          <w:tcPr>
            <w:tcW w:w="419" w:type="pct"/>
          </w:tcPr>
          <w:p w14:paraId="18763BFB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BFC" w14:textId="33A17572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>Knowledge of Gartan and Access HR systems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BFD" w14:textId="77777777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157" w:type="pct"/>
          </w:tcPr>
          <w:p w14:paraId="18763BFE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BFF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1B5B04" w:rsidRPr="001E5FC6" w14:paraId="18763C05" w14:textId="77777777" w:rsidTr="00266B56">
        <w:trPr>
          <w:tblCellSpacing w:w="15" w:type="dxa"/>
        </w:trPr>
        <w:tc>
          <w:tcPr>
            <w:tcW w:w="419" w:type="pct"/>
          </w:tcPr>
          <w:p w14:paraId="18763C01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2" w14:textId="5423751F" w:rsidR="001B5B04" w:rsidRPr="001E5FC6" w:rsidRDefault="001B5B04" w:rsidP="00C171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provide commitment to the work</w:t>
            </w:r>
            <w:r w:rsidR="00C17105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 arrangements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3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4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1B5B04" w:rsidRPr="001E5FC6" w14:paraId="18763C0A" w14:textId="77777777" w:rsidTr="00266B56">
        <w:trPr>
          <w:tblCellSpacing w:w="15" w:type="dxa"/>
        </w:trPr>
        <w:tc>
          <w:tcPr>
            <w:tcW w:w="419" w:type="pct"/>
          </w:tcPr>
          <w:p w14:paraId="18763C06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7" w14:textId="78C2B7F3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8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9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0F" w14:textId="77777777" w:rsidTr="00266B56">
        <w:trPr>
          <w:tblCellSpacing w:w="15" w:type="dxa"/>
        </w:trPr>
        <w:tc>
          <w:tcPr>
            <w:tcW w:w="419" w:type="pct"/>
          </w:tcPr>
          <w:p w14:paraId="18763C0B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C" w14:textId="7B6E8BAD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and ability to implement Health &amp; Safety at work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D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E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14" w14:textId="77777777" w:rsidTr="00266B56">
        <w:trPr>
          <w:tblCellSpacing w:w="15" w:type="dxa"/>
        </w:trPr>
        <w:tc>
          <w:tcPr>
            <w:tcW w:w="419" w:type="pct"/>
          </w:tcPr>
          <w:p w14:paraId="18763C10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1" w14:textId="6117DD9C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verbal and written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communication skills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2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3" w14:textId="6F5116E0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C139EB" w:rsidRPr="001E5FC6" w14:paraId="18763C19" w14:textId="77777777" w:rsidTr="00266B56">
        <w:trPr>
          <w:tblCellSpacing w:w="15" w:type="dxa"/>
        </w:trPr>
        <w:tc>
          <w:tcPr>
            <w:tcW w:w="419" w:type="pct"/>
          </w:tcPr>
          <w:p w14:paraId="18763C15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6" w14:textId="6B9D9F15" w:rsidR="00C139EB" w:rsidRPr="001E5FC6" w:rsidRDefault="00C139EB" w:rsidP="00994B2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Commitment to providing excelle</w:t>
            </w:r>
            <w:r w:rsidR="00994B2D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nt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customer service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7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8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1E" w14:textId="77777777" w:rsidTr="00266B56">
        <w:trPr>
          <w:tblCellSpacing w:w="15" w:type="dxa"/>
        </w:trPr>
        <w:tc>
          <w:tcPr>
            <w:tcW w:w="419" w:type="pct"/>
          </w:tcPr>
          <w:p w14:paraId="18763C1A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B" w14:textId="18ECDAAC" w:rsidR="00C139EB" w:rsidRPr="001E5FC6" w:rsidRDefault="00C139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and commitment to maintaining absolute discretion when dealing with confidential and sensitive matters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C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D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23" w14:textId="77777777" w:rsidTr="00266B56">
        <w:trPr>
          <w:tblCellSpacing w:w="15" w:type="dxa"/>
        </w:trPr>
        <w:tc>
          <w:tcPr>
            <w:tcW w:w="419" w:type="pct"/>
          </w:tcPr>
          <w:p w14:paraId="18763C1F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0" w14:textId="518DBDA4" w:rsidR="00C139EB" w:rsidRPr="001E5FC6" w:rsidRDefault="00CA26B8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Confident and resilient and able to make key decisions independently within your area of responsibility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21" w14:textId="77777777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22" w14:textId="0E29BBF6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C28" w14:textId="77777777" w:rsidTr="00266B56">
        <w:trPr>
          <w:tblCellSpacing w:w="15" w:type="dxa"/>
        </w:trPr>
        <w:tc>
          <w:tcPr>
            <w:tcW w:w="419" w:type="pct"/>
          </w:tcPr>
          <w:p w14:paraId="18763C2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5" w14:textId="683D28E9" w:rsidR="000424EB" w:rsidRPr="00266B56" w:rsidRDefault="00CA2360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266B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Attention to detail demonstrating an ability to manage data, audit and produce reports.</w:t>
            </w:r>
          </w:p>
        </w:tc>
        <w:tc>
          <w:tcPr>
            <w:tcW w:w="612" w:type="pct"/>
          </w:tcPr>
          <w:p w14:paraId="18763C2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27" w14:textId="10962AB3" w:rsidR="000424EB" w:rsidRPr="001E5FC6" w:rsidRDefault="00BC4CD9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0424EB"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Selection Process </w:t>
            </w:r>
          </w:p>
        </w:tc>
      </w:tr>
      <w:tr w:rsidR="000424EB" w:rsidRPr="001E5FC6" w14:paraId="18763C2D" w14:textId="77777777" w:rsidTr="00266B56">
        <w:trPr>
          <w:tblCellSpacing w:w="15" w:type="dxa"/>
        </w:trPr>
        <w:tc>
          <w:tcPr>
            <w:tcW w:w="419" w:type="pct"/>
          </w:tcPr>
          <w:p w14:paraId="18763C29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A" w14:textId="5A7BC02D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 xml:space="preserve">To hold and maintain a current full manual valid </w:t>
            </w:r>
            <w:r w:rsidR="001B4546" w:rsidRPr="001E5FC6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1E5FC6">
              <w:rPr>
                <w:rFonts w:ascii="Arial" w:hAnsi="Arial" w:cs="Arial"/>
                <w:sz w:val="22"/>
                <w:szCs w:val="22"/>
              </w:rPr>
              <w:t xml:space="preserve">car driving </w:t>
            </w:r>
            <w:r w:rsidR="005D6CCE" w:rsidRPr="001E5FC6">
              <w:rPr>
                <w:rFonts w:ascii="Arial" w:hAnsi="Arial" w:cs="Arial"/>
                <w:sz w:val="22"/>
                <w:szCs w:val="22"/>
              </w:rPr>
              <w:t>license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2B" w14:textId="77777777" w:rsidR="000424EB" w:rsidRPr="001E5FC6" w:rsidRDefault="001B4546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7" w:type="pct"/>
          </w:tcPr>
          <w:p w14:paraId="18763C2C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1E5FC6" w14:paraId="18763C33" w14:textId="77777777" w:rsidTr="00266B56">
        <w:trPr>
          <w:tblCellSpacing w:w="15" w:type="dxa"/>
        </w:trPr>
        <w:tc>
          <w:tcPr>
            <w:tcW w:w="419" w:type="pct"/>
          </w:tcPr>
          <w:p w14:paraId="18763C2E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pct"/>
          </w:tcPr>
          <w:p w14:paraId="18763C2F" w14:textId="4E2CB7A0" w:rsidR="000424EB" w:rsidRPr="001E5FC6" w:rsidRDefault="000424EB" w:rsidP="00302D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The ability to provide advice, </w:t>
            </w:r>
            <w:r w:rsidR="001C04D6" w:rsidRPr="001E5FC6">
              <w:rPr>
                <w:rFonts w:ascii="Arial" w:eastAsia="Arial Unicode MS" w:hAnsi="Arial" w:cs="Arial"/>
                <w:sz w:val="22"/>
                <w:szCs w:val="22"/>
              </w:rPr>
              <w:t>guidance,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and training for </w:t>
            </w:r>
            <w:r w:rsidR="00302DA2" w:rsidRPr="001E5FC6">
              <w:rPr>
                <w:rFonts w:ascii="Arial" w:eastAsia="Arial Unicode MS" w:hAnsi="Arial" w:cs="Arial"/>
                <w:sz w:val="22"/>
                <w:szCs w:val="22"/>
              </w:rPr>
              <w:t>staff members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across all levels of the Organisation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</w:tcPr>
          <w:p w14:paraId="18763C30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157" w:type="pct"/>
          </w:tcPr>
          <w:p w14:paraId="18763C31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C32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0424EB" w:rsidRPr="00302DA2" w14:paraId="18763C38" w14:textId="77777777" w:rsidTr="00266B56">
        <w:trPr>
          <w:tblCellSpacing w:w="15" w:type="dxa"/>
        </w:trPr>
        <w:tc>
          <w:tcPr>
            <w:tcW w:w="419" w:type="pct"/>
          </w:tcPr>
          <w:p w14:paraId="18763C3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pct"/>
          </w:tcPr>
          <w:p w14:paraId="18763C35" w14:textId="56139C83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Demonstrate ability to work with and contribute to a team environment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36" w14:textId="7BBAC7F5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7" w:type="pct"/>
          </w:tcPr>
          <w:p w14:paraId="18763C37" w14:textId="2D4CF0B3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8763C39" w14:textId="77777777" w:rsidR="00F860AA" w:rsidRDefault="00F860AA">
      <w:pPr>
        <w:rPr>
          <w:rFonts w:ascii="Arial" w:hAnsi="Arial" w:cs="Arial"/>
          <w:sz w:val="22"/>
          <w:lang w:val="en-GB"/>
        </w:rPr>
      </w:pPr>
    </w:p>
    <w:p w14:paraId="0A941E27" w14:textId="3EBE788A" w:rsid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Date assessed: 21</w:t>
      </w:r>
      <w:r w:rsidRPr="00AC1945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November 2018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C93CDD9" w14:textId="77777777" w:rsidR="00AC1945" w:rsidRP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Grade updated following pay assimilation Jan 2020.</w:t>
      </w:r>
    </w:p>
    <w:p w14:paraId="18763C3B" w14:textId="67431BC6" w:rsidR="00B82440" w:rsidRPr="00AC1945" w:rsidRDefault="00AB5D3D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Date updated/written: </w:t>
      </w:r>
      <w:r w:rsidR="00551612" w:rsidRPr="00AC1945">
        <w:rPr>
          <w:rFonts w:ascii="Arial" w:hAnsi="Arial" w:cs="Arial"/>
          <w:bCs/>
          <w:sz w:val="20"/>
          <w:szCs w:val="20"/>
          <w:lang w:val="en-GB"/>
        </w:rPr>
        <w:t>August</w:t>
      </w:r>
      <w:r w:rsidR="004C63B2" w:rsidRPr="00AC1945">
        <w:rPr>
          <w:rFonts w:ascii="Arial" w:hAnsi="Arial" w:cs="Arial"/>
          <w:bCs/>
          <w:sz w:val="20"/>
          <w:szCs w:val="20"/>
          <w:lang w:val="en-GB"/>
        </w:rPr>
        <w:t xml:space="preserve"> 2021</w:t>
      </w:r>
      <w:r w:rsidR="00AC1945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13BAE08" w14:textId="5933F962" w:rsidR="00AC1945" w:rsidRPr="00AC1945" w:rsidRDefault="00AC1945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Grade updated following new pay and grading scheme </w:t>
      </w:r>
      <w:r w:rsidR="00753E17" w:rsidRPr="00AC1945">
        <w:rPr>
          <w:rFonts w:ascii="Arial" w:hAnsi="Arial" w:cs="Arial"/>
          <w:bCs/>
          <w:sz w:val="20"/>
          <w:szCs w:val="20"/>
          <w:lang w:val="en-GB"/>
        </w:rPr>
        <w:t>implemented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September 2022.</w:t>
      </w:r>
    </w:p>
    <w:p w14:paraId="410328DB" w14:textId="380BBB4B" w:rsidR="00AC1945" w:rsidRPr="00AC1945" w:rsidRDefault="00AC1945" w:rsidP="00AB5D3D">
      <w:pPr>
        <w:rPr>
          <w:bCs/>
          <w:sz w:val="20"/>
          <w:szCs w:val="20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Job Description reviewed and minor updates made January 2023.</w:t>
      </w:r>
    </w:p>
    <w:sectPr w:rsidR="00AC1945" w:rsidRPr="00AC1945" w:rsidSect="00A2247E">
      <w:pgSz w:w="11906" w:h="16838"/>
      <w:pgMar w:top="1440" w:right="1800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CAE7" w14:textId="77777777" w:rsidR="00B57733" w:rsidRDefault="00B57733" w:rsidP="001E5FC6">
      <w:r>
        <w:separator/>
      </w:r>
    </w:p>
  </w:endnote>
  <w:endnote w:type="continuationSeparator" w:id="0">
    <w:p w14:paraId="07C7D1FC" w14:textId="77777777" w:rsidR="00B57733" w:rsidRDefault="00B57733" w:rsidP="001E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AE58" w14:textId="77777777" w:rsidR="00B57733" w:rsidRDefault="00B57733" w:rsidP="001E5FC6">
      <w:r>
        <w:separator/>
      </w:r>
    </w:p>
  </w:footnote>
  <w:footnote w:type="continuationSeparator" w:id="0">
    <w:p w14:paraId="28F75338" w14:textId="77777777" w:rsidR="00B57733" w:rsidRDefault="00B57733" w:rsidP="001E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5E"/>
    <w:multiLevelType w:val="hybridMultilevel"/>
    <w:tmpl w:val="29CA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80E4F8E"/>
    <w:multiLevelType w:val="hybridMultilevel"/>
    <w:tmpl w:val="665C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227"/>
    <w:multiLevelType w:val="multilevel"/>
    <w:tmpl w:val="9F3E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3EF04E74"/>
    <w:multiLevelType w:val="hybridMultilevel"/>
    <w:tmpl w:val="40101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D6"/>
    <w:multiLevelType w:val="hybridMultilevel"/>
    <w:tmpl w:val="333C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F9F"/>
    <w:multiLevelType w:val="hybridMultilevel"/>
    <w:tmpl w:val="46B4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445F"/>
    <w:multiLevelType w:val="hybridMultilevel"/>
    <w:tmpl w:val="45A05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4AAD"/>
    <w:multiLevelType w:val="hybridMultilevel"/>
    <w:tmpl w:val="27682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60107"/>
    <w:multiLevelType w:val="hybridMultilevel"/>
    <w:tmpl w:val="9AA6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866326">
    <w:abstractNumId w:val="4"/>
  </w:num>
  <w:num w:numId="2" w16cid:durableId="1707871967">
    <w:abstractNumId w:val="1"/>
  </w:num>
  <w:num w:numId="3" w16cid:durableId="188691198">
    <w:abstractNumId w:val="3"/>
  </w:num>
  <w:num w:numId="4" w16cid:durableId="71976329">
    <w:abstractNumId w:val="0"/>
  </w:num>
  <w:num w:numId="5" w16cid:durableId="459106218">
    <w:abstractNumId w:val="2"/>
  </w:num>
  <w:num w:numId="6" w16cid:durableId="2147090713">
    <w:abstractNumId w:val="5"/>
  </w:num>
  <w:num w:numId="7" w16cid:durableId="48265898">
    <w:abstractNumId w:val="10"/>
  </w:num>
  <w:num w:numId="8" w16cid:durableId="805198784">
    <w:abstractNumId w:val="7"/>
  </w:num>
  <w:num w:numId="9" w16cid:durableId="327485031">
    <w:abstractNumId w:val="6"/>
  </w:num>
  <w:num w:numId="10" w16cid:durableId="646207607">
    <w:abstractNumId w:val="9"/>
  </w:num>
  <w:num w:numId="11" w16cid:durableId="1886792262">
    <w:abstractNumId w:val="11"/>
  </w:num>
  <w:num w:numId="12" w16cid:durableId="29960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4"/>
    <w:rsid w:val="000023A9"/>
    <w:rsid w:val="00020EA4"/>
    <w:rsid w:val="000411B6"/>
    <w:rsid w:val="000424EB"/>
    <w:rsid w:val="00051955"/>
    <w:rsid w:val="0006566D"/>
    <w:rsid w:val="0007427E"/>
    <w:rsid w:val="00085004"/>
    <w:rsid w:val="000C1C38"/>
    <w:rsid w:val="000C4841"/>
    <w:rsid w:val="000D5627"/>
    <w:rsid w:val="000D6E1D"/>
    <w:rsid w:val="000F123F"/>
    <w:rsid w:val="000F3DF0"/>
    <w:rsid w:val="001248C9"/>
    <w:rsid w:val="00126BA6"/>
    <w:rsid w:val="0013478B"/>
    <w:rsid w:val="0018656E"/>
    <w:rsid w:val="001A582E"/>
    <w:rsid w:val="001A6F89"/>
    <w:rsid w:val="001B4546"/>
    <w:rsid w:val="001B5B04"/>
    <w:rsid w:val="001C04D6"/>
    <w:rsid w:val="001C228E"/>
    <w:rsid w:val="001D67DA"/>
    <w:rsid w:val="001E5CB0"/>
    <w:rsid w:val="001E5FC6"/>
    <w:rsid w:val="001E6ED1"/>
    <w:rsid w:val="001F4A00"/>
    <w:rsid w:val="001F527A"/>
    <w:rsid w:val="002058EC"/>
    <w:rsid w:val="00210D4C"/>
    <w:rsid w:val="00212C8C"/>
    <w:rsid w:val="00241F6D"/>
    <w:rsid w:val="00247A29"/>
    <w:rsid w:val="00262966"/>
    <w:rsid w:val="00266B56"/>
    <w:rsid w:val="00293290"/>
    <w:rsid w:val="00293439"/>
    <w:rsid w:val="002B7B8E"/>
    <w:rsid w:val="002C53DD"/>
    <w:rsid w:val="002D0A50"/>
    <w:rsid w:val="002D36C1"/>
    <w:rsid w:val="002E094C"/>
    <w:rsid w:val="002E783E"/>
    <w:rsid w:val="002F2A63"/>
    <w:rsid w:val="00302DA2"/>
    <w:rsid w:val="00303456"/>
    <w:rsid w:val="00384530"/>
    <w:rsid w:val="003A26F8"/>
    <w:rsid w:val="003D2DD4"/>
    <w:rsid w:val="00416869"/>
    <w:rsid w:val="004509A4"/>
    <w:rsid w:val="0045325C"/>
    <w:rsid w:val="0045668F"/>
    <w:rsid w:val="004A04C2"/>
    <w:rsid w:val="004C63B2"/>
    <w:rsid w:val="004E73D4"/>
    <w:rsid w:val="00525B66"/>
    <w:rsid w:val="005379CA"/>
    <w:rsid w:val="00551612"/>
    <w:rsid w:val="005613AF"/>
    <w:rsid w:val="00585703"/>
    <w:rsid w:val="00593503"/>
    <w:rsid w:val="005A7958"/>
    <w:rsid w:val="005B58EF"/>
    <w:rsid w:val="005D6CCE"/>
    <w:rsid w:val="00604C49"/>
    <w:rsid w:val="00615B74"/>
    <w:rsid w:val="00635963"/>
    <w:rsid w:val="00652D84"/>
    <w:rsid w:val="00671851"/>
    <w:rsid w:val="006774F6"/>
    <w:rsid w:val="006B4267"/>
    <w:rsid w:val="006E25D6"/>
    <w:rsid w:val="0071363B"/>
    <w:rsid w:val="00736D5C"/>
    <w:rsid w:val="00753E17"/>
    <w:rsid w:val="00754984"/>
    <w:rsid w:val="00770BF3"/>
    <w:rsid w:val="00780650"/>
    <w:rsid w:val="00781F28"/>
    <w:rsid w:val="00797A0E"/>
    <w:rsid w:val="007A0A2D"/>
    <w:rsid w:val="007A2FA0"/>
    <w:rsid w:val="007B74A9"/>
    <w:rsid w:val="007C16FA"/>
    <w:rsid w:val="007D237C"/>
    <w:rsid w:val="007E72FA"/>
    <w:rsid w:val="007F41DD"/>
    <w:rsid w:val="007F468F"/>
    <w:rsid w:val="007F7968"/>
    <w:rsid w:val="008023DC"/>
    <w:rsid w:val="008158E3"/>
    <w:rsid w:val="008553E8"/>
    <w:rsid w:val="00867B3A"/>
    <w:rsid w:val="00886FE7"/>
    <w:rsid w:val="008C18C8"/>
    <w:rsid w:val="008C4E12"/>
    <w:rsid w:val="008E5C30"/>
    <w:rsid w:val="00903AAA"/>
    <w:rsid w:val="00927404"/>
    <w:rsid w:val="00954C33"/>
    <w:rsid w:val="00957F90"/>
    <w:rsid w:val="009675E2"/>
    <w:rsid w:val="00994B2D"/>
    <w:rsid w:val="009F7CDC"/>
    <w:rsid w:val="00A14FDF"/>
    <w:rsid w:val="00A2247E"/>
    <w:rsid w:val="00A4006B"/>
    <w:rsid w:val="00A41382"/>
    <w:rsid w:val="00A4365E"/>
    <w:rsid w:val="00A63A52"/>
    <w:rsid w:val="00A655FF"/>
    <w:rsid w:val="00A67274"/>
    <w:rsid w:val="00A708AA"/>
    <w:rsid w:val="00A712BC"/>
    <w:rsid w:val="00A83C9F"/>
    <w:rsid w:val="00A859FD"/>
    <w:rsid w:val="00A96587"/>
    <w:rsid w:val="00AB5D3D"/>
    <w:rsid w:val="00AC1945"/>
    <w:rsid w:val="00AE3506"/>
    <w:rsid w:val="00AF6654"/>
    <w:rsid w:val="00B1573A"/>
    <w:rsid w:val="00B2287A"/>
    <w:rsid w:val="00B53727"/>
    <w:rsid w:val="00B57389"/>
    <w:rsid w:val="00B57733"/>
    <w:rsid w:val="00B7005F"/>
    <w:rsid w:val="00B72F59"/>
    <w:rsid w:val="00B744FE"/>
    <w:rsid w:val="00B745FD"/>
    <w:rsid w:val="00B76707"/>
    <w:rsid w:val="00B82440"/>
    <w:rsid w:val="00B91821"/>
    <w:rsid w:val="00BC4CD9"/>
    <w:rsid w:val="00BE37AD"/>
    <w:rsid w:val="00BF29A3"/>
    <w:rsid w:val="00BF5339"/>
    <w:rsid w:val="00C139EB"/>
    <w:rsid w:val="00C13B6A"/>
    <w:rsid w:val="00C17105"/>
    <w:rsid w:val="00C35AC2"/>
    <w:rsid w:val="00C853B9"/>
    <w:rsid w:val="00C940A2"/>
    <w:rsid w:val="00CA2360"/>
    <w:rsid w:val="00CA26B8"/>
    <w:rsid w:val="00CB0EE4"/>
    <w:rsid w:val="00CD49F2"/>
    <w:rsid w:val="00D106FA"/>
    <w:rsid w:val="00D34A31"/>
    <w:rsid w:val="00D57D90"/>
    <w:rsid w:val="00D809E4"/>
    <w:rsid w:val="00DB06D2"/>
    <w:rsid w:val="00DB2F6A"/>
    <w:rsid w:val="00DD66BE"/>
    <w:rsid w:val="00DE0F11"/>
    <w:rsid w:val="00DE68E9"/>
    <w:rsid w:val="00E02E26"/>
    <w:rsid w:val="00E21527"/>
    <w:rsid w:val="00E252F2"/>
    <w:rsid w:val="00E430F1"/>
    <w:rsid w:val="00E45982"/>
    <w:rsid w:val="00E5113D"/>
    <w:rsid w:val="00E6027E"/>
    <w:rsid w:val="00E72652"/>
    <w:rsid w:val="00EA60C3"/>
    <w:rsid w:val="00EB22C2"/>
    <w:rsid w:val="00EC4DC0"/>
    <w:rsid w:val="00EC7194"/>
    <w:rsid w:val="00F02E00"/>
    <w:rsid w:val="00F23BA4"/>
    <w:rsid w:val="00F61FE0"/>
    <w:rsid w:val="00F6591B"/>
    <w:rsid w:val="00F66225"/>
    <w:rsid w:val="00F80D5E"/>
    <w:rsid w:val="00F860AA"/>
    <w:rsid w:val="00FB0D93"/>
    <w:rsid w:val="00FF37F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B55"/>
  <w15:docId w15:val="{A90171D3-DA54-4A6E-93F0-CB4EB52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B0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B04"/>
    <w:rPr>
      <w:rFonts w:eastAsia="Times New Roman" w:cs="Arial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A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2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28.200.64.102/pers_web/brig_orders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XRPZVZQA6AXX-1780307993-14938</_dlc_DocId>
    <_dlc_DocIdUrl xmlns="a369b944-cd05-466b-9b30-a282a1dce3de">
      <Url>https://wyfirehub.westyorksfire.gov.uk/sites/HR/Employment Services/_layouts/15/DocIdRedir.aspx?ID=XRPZVZQA6AXX-1780307993-14938</Url>
      <Description>XRPZVZQA6AXX-1780307993-14938</Description>
    </_dlc_DocIdUrl>
  </documentManagement>
</p:properties>
</file>

<file path=customXml/itemProps1.xml><?xml version="1.0" encoding="utf-8"?>
<ds:datastoreItem xmlns:ds="http://schemas.openxmlformats.org/officeDocument/2006/customXml" ds:itemID="{423A1BCA-CD62-4E62-856B-BDFF222B9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06FD0-D753-4B70-A8F6-980F1212A9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6F2E76-F30C-4EE8-8B0B-B3044F7C7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6570B-3896-499B-B084-07DEB26200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917FDE-795A-4D83-A2E0-28C2FFBFAE07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Resources Team Officer JD</vt:lpstr>
    </vt:vector>
  </TitlesOfParts>
  <Company>WYFRS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Resources Team Officer JD</dc:title>
  <dc:creator>70609</dc:creator>
  <cp:lastModifiedBy>Julie Shaw</cp:lastModifiedBy>
  <cp:revision>2</cp:revision>
  <cp:lastPrinted>2018-12-06T09:19:00Z</cp:lastPrinted>
  <dcterms:created xsi:type="dcterms:W3CDTF">2023-04-05T11:51:00Z</dcterms:created>
  <dcterms:modified xsi:type="dcterms:W3CDTF">2023-04-05T11:51:00Z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0x010100C37E9F68A9F51F4CB476C51C9CB012C1</vt:lpwstr>
  </property>
  <property fmtid="{D5CDD505-2E9C-101B-9397-08002B2CF9AE}" pid="3" name="_dlc_DocIdItemGuid">
    <vt:lpwstr>728e6b27-91dc-4491-af55-58dd124157c0</vt:lpwstr>
  </property>
  <property fmtid="{D5CDD505-2E9C-101B-9397-08002B2CF9AE}" pid="4" name="JobDescriptions">
    <vt:lpwstr>603;#Employment Services Directorate|25a387af-520d-4be2-9b60-9d750ea47750</vt:lpwstr>
  </property>
</Properties>
</file>